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中介服务机构进驻申报表</w:t>
      </w:r>
    </w:p>
    <w:bookmarkEnd w:id="0"/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472"/>
        <w:gridCol w:w="1898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96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营业执照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注册号</w:t>
            </w:r>
          </w:p>
        </w:tc>
        <w:tc>
          <w:tcPr>
            <w:tcW w:w="696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96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行业主管部门</w:t>
            </w:r>
          </w:p>
        </w:tc>
        <w:tc>
          <w:tcPr>
            <w:tcW w:w="696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96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5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96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1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6968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窗口需求数量：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其他情况说明：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p/>
    <w:tbl>
      <w:tblPr>
        <w:tblStyle w:val="4"/>
        <w:tblpPr w:leftFromText="180" w:rightFromText="180" w:vertAnchor="page" w:horzAnchor="page" w:tblpX="1794" w:tblpY="275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75"/>
        <w:gridCol w:w="990"/>
        <w:gridCol w:w="945"/>
        <w:gridCol w:w="330"/>
        <w:gridCol w:w="1050"/>
        <w:gridCol w:w="795"/>
        <w:gridCol w:w="780"/>
        <w:gridCol w:w="81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331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资质等级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甲级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乙级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资质证书有效期</w:t>
            </w:r>
          </w:p>
        </w:tc>
        <w:tc>
          <w:tcPr>
            <w:tcW w:w="331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    年   月   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至    年   月   日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54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项目技术负责人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554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注册执业资格证书及编号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其他专职人员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注册执业资格证书及编号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从事资格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证书及编号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资质类别</w:t>
            </w:r>
          </w:p>
        </w:tc>
        <w:tc>
          <w:tcPr>
            <w:tcW w:w="331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资质等级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甲级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乙级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资质证书有效期</w:t>
            </w:r>
          </w:p>
        </w:tc>
        <w:tc>
          <w:tcPr>
            <w:tcW w:w="331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    年   月   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至    年   月   日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54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项目技术负责人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54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注册执业资格证书及编号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其他专职人员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注册执业资格证书及编号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从事资格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证书及编号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4196"/>
    <w:rsid w:val="4B2653B2"/>
    <w:rsid w:val="59B3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2022-08-16T08:32:00Z</dcterms:created>
  <dc:creator>qtnf</dc:creator>
  <cp:lastModifiedBy>陈美文</cp:lastModifiedBy>
  <dcterms:modified xsi:type="dcterms:W3CDTF">2022-08-17T03:13:13Z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