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5A" w:rsidRDefault="0025265A">
      <w:pPr>
        <w:pStyle w:val="1"/>
        <w:framePr w:wrap="auto" w:yAlign="inline"/>
        <w:jc w:val="center"/>
        <w:rPr>
          <w:rFonts w:ascii="微软雅黑" w:eastAsia="微软雅黑" w:hAnsi="微软雅黑" w:cs="微软雅黑"/>
          <w:sz w:val="28"/>
          <w:szCs w:val="28"/>
        </w:rPr>
      </w:pPr>
    </w:p>
    <w:p w:rsidR="0025265A" w:rsidRDefault="0025265A">
      <w:pPr>
        <w:pStyle w:val="1"/>
        <w:framePr w:wrap="auto" w:yAlign="inline"/>
        <w:jc w:val="center"/>
        <w:rPr>
          <w:rFonts w:ascii="微软雅黑" w:eastAsia="微软雅黑" w:hAnsi="微软雅黑" w:cs="微软雅黑"/>
          <w:sz w:val="28"/>
          <w:szCs w:val="28"/>
        </w:rPr>
      </w:pPr>
    </w:p>
    <w:p w:rsidR="0025265A" w:rsidRDefault="006C27D8">
      <w:pPr>
        <w:pStyle w:val="1"/>
        <w:framePr w:wrap="auto" w:yAlign="inline"/>
        <w:jc w:val="center"/>
        <w:rPr>
          <w:rFonts w:ascii="微软雅黑" w:eastAsia="微软雅黑" w:hAnsi="微软雅黑" w:cs="微软雅黑"/>
          <w:b/>
          <w:bCs/>
          <w:sz w:val="52"/>
          <w:szCs w:val="52"/>
          <w:lang w:val="zh-TW" w:eastAsia="zh-TW"/>
        </w:rPr>
      </w:pPr>
      <w:r>
        <w:rPr>
          <w:rFonts w:ascii="微软雅黑" w:eastAsia="微软雅黑" w:hAnsi="微软雅黑" w:cs="微软雅黑" w:hint="eastAsia"/>
          <w:b/>
          <w:bCs/>
          <w:sz w:val="52"/>
          <w:szCs w:val="52"/>
          <w:lang w:val="zh-TW" w:eastAsia="zh-TW"/>
        </w:rPr>
        <w:t>浙江广播电视集团交通之声</w:t>
      </w:r>
    </w:p>
    <w:p w:rsidR="0025265A" w:rsidRDefault="0025265A">
      <w:pPr>
        <w:pStyle w:val="1"/>
        <w:framePr w:wrap="auto" w:yAlign="inline"/>
        <w:jc w:val="center"/>
        <w:rPr>
          <w:rFonts w:ascii="微软雅黑" w:eastAsia="微软雅黑" w:hAnsi="微软雅黑" w:cs="微软雅黑"/>
          <w:b/>
          <w:bCs/>
          <w:sz w:val="28"/>
          <w:szCs w:val="28"/>
        </w:rPr>
      </w:pPr>
    </w:p>
    <w:p w:rsidR="0025265A" w:rsidRDefault="006C27D8">
      <w:pPr>
        <w:pStyle w:val="1"/>
        <w:framePr w:wrap="auto" w:yAlign="inline"/>
        <w:jc w:val="center"/>
        <w:rPr>
          <w:rFonts w:ascii="微软雅黑" w:eastAsia="微软雅黑" w:hAnsi="微软雅黑" w:cs="微软雅黑"/>
          <w:b/>
          <w:bCs/>
          <w:sz w:val="52"/>
          <w:szCs w:val="52"/>
          <w:lang w:val="zh-TW" w:eastAsia="zh-TW"/>
        </w:rPr>
      </w:pPr>
      <w:r>
        <w:rPr>
          <w:rFonts w:ascii="微软雅黑" w:eastAsia="微软雅黑" w:hAnsi="微软雅黑" w:cs="微软雅黑" w:hint="eastAsia"/>
          <w:b/>
          <w:bCs/>
          <w:sz w:val="52"/>
          <w:szCs w:val="52"/>
          <w:lang w:val="zh-TW" w:eastAsia="zh-TW"/>
        </w:rPr>
        <w:t>招标文件</w:t>
      </w:r>
    </w:p>
    <w:p w:rsidR="0025265A" w:rsidRDefault="0025265A">
      <w:pPr>
        <w:pStyle w:val="1"/>
        <w:framePr w:wrap="auto" w:yAlign="inline"/>
        <w:jc w:val="center"/>
        <w:rPr>
          <w:rFonts w:ascii="微软雅黑" w:eastAsia="微软雅黑" w:hAnsi="微软雅黑" w:cs="微软雅黑"/>
          <w:sz w:val="28"/>
          <w:szCs w:val="28"/>
        </w:rPr>
      </w:pPr>
    </w:p>
    <w:p w:rsidR="0025265A" w:rsidRDefault="0025265A">
      <w:pPr>
        <w:pStyle w:val="1"/>
        <w:framePr w:wrap="auto" w:yAlign="inline"/>
        <w:jc w:val="center"/>
        <w:rPr>
          <w:rFonts w:ascii="微软雅黑" w:eastAsia="微软雅黑" w:hAnsi="微软雅黑" w:cs="微软雅黑"/>
          <w:sz w:val="28"/>
          <w:szCs w:val="28"/>
        </w:rPr>
      </w:pPr>
    </w:p>
    <w:p w:rsidR="0025265A" w:rsidRDefault="0025265A">
      <w:pPr>
        <w:pStyle w:val="1"/>
        <w:framePr w:wrap="auto" w:yAlign="inline"/>
        <w:jc w:val="center"/>
        <w:rPr>
          <w:rFonts w:ascii="微软雅黑" w:eastAsia="微软雅黑" w:hAnsi="微软雅黑" w:cs="微软雅黑"/>
          <w:sz w:val="28"/>
          <w:szCs w:val="28"/>
        </w:rPr>
      </w:pPr>
    </w:p>
    <w:p w:rsidR="0025265A" w:rsidRDefault="0025265A">
      <w:pPr>
        <w:pStyle w:val="1"/>
        <w:framePr w:wrap="auto" w:yAlign="inline"/>
        <w:jc w:val="center"/>
        <w:rPr>
          <w:rFonts w:ascii="微软雅黑" w:eastAsia="微软雅黑" w:hAnsi="微软雅黑" w:cs="微软雅黑"/>
          <w:sz w:val="28"/>
          <w:szCs w:val="28"/>
        </w:rPr>
      </w:pPr>
    </w:p>
    <w:p w:rsidR="0025265A" w:rsidRDefault="0025265A">
      <w:pPr>
        <w:pStyle w:val="1"/>
        <w:framePr w:wrap="auto" w:yAlign="inline"/>
        <w:jc w:val="center"/>
        <w:rPr>
          <w:rFonts w:ascii="微软雅黑" w:eastAsia="微软雅黑" w:hAnsi="微软雅黑" w:cs="微软雅黑"/>
          <w:sz w:val="28"/>
          <w:szCs w:val="28"/>
        </w:rPr>
      </w:pPr>
    </w:p>
    <w:p w:rsidR="0025265A" w:rsidRDefault="006C27D8">
      <w:pPr>
        <w:pStyle w:val="1"/>
        <w:framePr w:wrap="auto" w:yAlign="inline"/>
        <w:jc w:val="center"/>
        <w:rPr>
          <w:rFonts w:ascii="微软雅黑" w:eastAsia="微软雅黑" w:hAnsi="微软雅黑" w:cs="微软雅黑"/>
          <w:b/>
          <w:bCs/>
          <w:sz w:val="32"/>
          <w:szCs w:val="32"/>
        </w:rPr>
      </w:pPr>
      <w:r>
        <w:rPr>
          <w:rFonts w:ascii="微软雅黑" w:eastAsia="微软雅黑" w:hAnsi="微软雅黑" w:cs="微软雅黑" w:hint="eastAsia"/>
          <w:b/>
          <w:bCs/>
          <w:sz w:val="32"/>
          <w:szCs w:val="32"/>
          <w:lang w:val="zh-TW" w:eastAsia="zh-TW"/>
        </w:rPr>
        <w:t>招标项目：</w:t>
      </w:r>
      <w:r>
        <w:rPr>
          <w:rFonts w:ascii="微软雅黑" w:eastAsia="微软雅黑" w:hAnsi="微软雅黑" w:cs="微软雅黑" w:hint="eastAsia"/>
          <w:b/>
          <w:bCs/>
          <w:sz w:val="32"/>
          <w:szCs w:val="32"/>
        </w:rPr>
        <w:t>FM93&amp;FM1045</w:t>
      </w:r>
      <w:r>
        <w:rPr>
          <w:rFonts w:ascii="微软雅黑" w:eastAsia="微软雅黑" w:hAnsi="微软雅黑" w:cs="微软雅黑" w:hint="eastAsia"/>
          <w:b/>
          <w:bCs/>
          <w:sz w:val="32"/>
          <w:szCs w:val="32"/>
        </w:rPr>
        <w:t>品牌沟通会</w:t>
      </w:r>
      <w:r>
        <w:rPr>
          <w:rFonts w:ascii="微软雅黑" w:eastAsia="微软雅黑" w:hAnsi="微软雅黑" w:cs="微软雅黑" w:hint="eastAsia"/>
          <w:b/>
          <w:bCs/>
          <w:sz w:val="32"/>
          <w:szCs w:val="32"/>
          <w:lang w:val="zh-CN"/>
        </w:rPr>
        <w:t>现场布置</w:t>
      </w:r>
      <w:r>
        <w:rPr>
          <w:rFonts w:ascii="微软雅黑" w:eastAsia="微软雅黑" w:hAnsi="微软雅黑" w:cs="微软雅黑" w:hint="eastAsia"/>
          <w:b/>
          <w:bCs/>
          <w:sz w:val="32"/>
          <w:szCs w:val="32"/>
          <w:lang w:val="zh-TW" w:eastAsia="zh-TW"/>
        </w:rPr>
        <w:t>项目</w:t>
      </w:r>
    </w:p>
    <w:p w:rsidR="0025265A" w:rsidRDefault="0025265A">
      <w:pPr>
        <w:pStyle w:val="1"/>
        <w:framePr w:wrap="auto" w:yAlign="inline"/>
        <w:rPr>
          <w:rFonts w:ascii="微软雅黑" w:eastAsia="微软雅黑" w:hAnsi="微软雅黑" w:cs="微软雅黑"/>
          <w:sz w:val="28"/>
          <w:szCs w:val="28"/>
        </w:rPr>
      </w:pPr>
    </w:p>
    <w:p w:rsidR="0025265A" w:rsidRDefault="0025265A">
      <w:pPr>
        <w:pStyle w:val="1"/>
        <w:framePr w:wrap="auto" w:yAlign="inline"/>
        <w:rPr>
          <w:rFonts w:ascii="微软雅黑" w:eastAsia="微软雅黑" w:hAnsi="微软雅黑" w:cs="微软雅黑"/>
          <w:sz w:val="28"/>
          <w:szCs w:val="28"/>
        </w:rPr>
      </w:pPr>
    </w:p>
    <w:p w:rsidR="0025265A" w:rsidRDefault="0025265A">
      <w:pPr>
        <w:pStyle w:val="1"/>
        <w:framePr w:wrap="auto" w:yAlign="inline"/>
        <w:rPr>
          <w:rFonts w:ascii="微软雅黑" w:eastAsia="微软雅黑" w:hAnsi="微软雅黑" w:cs="微软雅黑"/>
          <w:sz w:val="28"/>
          <w:szCs w:val="28"/>
        </w:rPr>
      </w:pPr>
    </w:p>
    <w:p w:rsidR="0025265A" w:rsidRDefault="006C27D8">
      <w:pPr>
        <w:pStyle w:val="A8"/>
        <w:framePr w:wrap="auto" w:yAlign="inline"/>
        <w:spacing w:before="240" w:line="460" w:lineRule="exact"/>
        <w:jc w:val="center"/>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浙江人民广播电台交通之声</w:t>
      </w:r>
    </w:p>
    <w:p w:rsidR="0025265A" w:rsidRDefault="006C27D8">
      <w:pPr>
        <w:pStyle w:val="A8"/>
        <w:framePr w:wrap="auto" w:yAlign="inline"/>
        <w:spacing w:before="240" w:line="460" w:lineRule="exact"/>
        <w:jc w:val="center"/>
        <w:rPr>
          <w:rFonts w:ascii="微软雅黑" w:eastAsia="微软雅黑" w:hAnsi="微软雅黑" w:cs="微软雅黑" w:hint="default"/>
        </w:rPr>
        <w:sectPr w:rsidR="0025265A">
          <w:headerReference w:type="default" r:id="rId8"/>
          <w:footerReference w:type="default" r:id="rId9"/>
          <w:pgSz w:w="11900" w:h="16840"/>
          <w:pgMar w:top="1418" w:right="1418" w:bottom="936" w:left="1418" w:header="851" w:footer="992" w:gutter="0"/>
          <w:cols w:space="720"/>
        </w:sectPr>
      </w:pPr>
      <w:r>
        <w:rPr>
          <w:rFonts w:ascii="微软雅黑" w:eastAsia="微软雅黑" w:hAnsi="微软雅黑" w:cs="微软雅黑"/>
          <w:sz w:val="28"/>
          <w:szCs w:val="28"/>
          <w:lang w:val="zh-TW" w:eastAsia="zh-TW"/>
        </w:rPr>
        <w:t>二〇一九年</w:t>
      </w:r>
      <w:r>
        <w:rPr>
          <w:rFonts w:ascii="微软雅黑" w:eastAsia="微软雅黑" w:hAnsi="微软雅黑" w:cs="微软雅黑"/>
          <w:sz w:val="28"/>
          <w:szCs w:val="28"/>
        </w:rPr>
        <w:t>十一</w:t>
      </w:r>
      <w:r>
        <w:rPr>
          <w:rFonts w:ascii="微软雅黑" w:eastAsia="微软雅黑" w:hAnsi="微软雅黑" w:cs="微软雅黑"/>
          <w:sz w:val="28"/>
          <w:szCs w:val="28"/>
          <w:lang w:val="zh-TW" w:eastAsia="zh-TW"/>
        </w:rPr>
        <w:t>月</w:t>
      </w:r>
    </w:p>
    <w:p w:rsidR="0025265A" w:rsidRDefault="006C27D8">
      <w:pPr>
        <w:pStyle w:val="10"/>
        <w:framePr w:wrap="auto" w:yAlign="inline"/>
        <w:spacing w:line="240" w:lineRule="atLeast"/>
        <w:rPr>
          <w:rFonts w:ascii="微软雅黑" w:eastAsia="微软雅黑" w:hAnsi="微软雅黑" w:cs="微软雅黑" w:hint="default"/>
          <w:kern w:val="2"/>
          <w:sz w:val="28"/>
          <w:szCs w:val="28"/>
          <w:lang w:val="zh-TW" w:eastAsia="zh-TW"/>
        </w:rPr>
      </w:pPr>
      <w:r>
        <w:rPr>
          <w:rFonts w:ascii="微软雅黑" w:eastAsia="微软雅黑" w:hAnsi="微软雅黑" w:cs="微软雅黑"/>
          <w:kern w:val="2"/>
          <w:sz w:val="28"/>
          <w:szCs w:val="28"/>
          <w:lang w:val="zh-TW" w:eastAsia="zh-TW"/>
        </w:rPr>
        <w:lastRenderedPageBreak/>
        <w:t>投标邀请函</w:t>
      </w:r>
    </w:p>
    <w:p w:rsidR="0025265A" w:rsidRDefault="006C27D8">
      <w:pPr>
        <w:pStyle w:val="A8"/>
        <w:framePr w:wrap="auto" w:yAlign="inline"/>
        <w:spacing w:line="240" w:lineRule="atLeast"/>
        <w:ind w:right="42"/>
        <w:rPr>
          <w:rFonts w:ascii="微软雅黑" w:eastAsia="微软雅黑" w:hAnsi="微软雅黑" w:cs="微软雅黑" w:hint="default"/>
          <w:sz w:val="28"/>
          <w:szCs w:val="28"/>
        </w:rPr>
      </w:pPr>
      <w:r>
        <w:rPr>
          <w:rFonts w:ascii="微软雅黑" w:eastAsia="微软雅黑" w:hAnsi="微软雅黑" w:cs="微软雅黑"/>
          <w:sz w:val="28"/>
          <w:szCs w:val="28"/>
          <w:u w:val="single"/>
        </w:rPr>
        <w:t xml:space="preserve">                       </w:t>
      </w:r>
      <w:r>
        <w:rPr>
          <w:rFonts w:ascii="微软雅黑" w:eastAsia="微软雅黑" w:hAnsi="微软雅黑" w:cs="微软雅黑"/>
          <w:sz w:val="28"/>
          <w:szCs w:val="28"/>
          <w:lang w:val="zh-TW" w:eastAsia="zh-TW"/>
        </w:rPr>
        <w:t xml:space="preserve"> </w:t>
      </w:r>
      <w:r>
        <w:rPr>
          <w:rFonts w:ascii="微软雅黑" w:eastAsia="微软雅黑" w:hAnsi="微软雅黑" w:cs="微软雅黑"/>
          <w:sz w:val="28"/>
          <w:szCs w:val="28"/>
          <w:lang w:val="zh-TW" w:eastAsia="zh-TW"/>
        </w:rPr>
        <w:t>：</w:t>
      </w:r>
    </w:p>
    <w:p w:rsidR="0025265A" w:rsidRDefault="006C27D8">
      <w:pPr>
        <w:pStyle w:val="1"/>
        <w:framePr w:wrap="auto" w:yAlign="inline"/>
        <w:numPr>
          <w:ilvl w:val="0"/>
          <w:numId w:val="1"/>
        </w:numPr>
        <w:spacing w:line="240" w:lineRule="atLeast"/>
        <w:ind w:right="42"/>
        <w:rPr>
          <w:rFonts w:ascii="微软雅黑" w:eastAsia="微软雅黑" w:hAnsi="微软雅黑" w:cs="微软雅黑"/>
          <w:sz w:val="28"/>
          <w:szCs w:val="28"/>
          <w:lang w:val="zh-TW" w:eastAsia="zh-TW"/>
        </w:rPr>
      </w:pPr>
      <w:r>
        <w:rPr>
          <w:rFonts w:ascii="微软雅黑" w:eastAsia="微软雅黑" w:hAnsi="微软雅黑" w:cs="微软雅黑" w:hint="eastAsia"/>
          <w:sz w:val="28"/>
          <w:szCs w:val="28"/>
          <w:lang w:val="zh-TW" w:eastAsia="zh-TW"/>
        </w:rPr>
        <w:t>根据交通之声频道管理要求，参照《浙江广播电视集团招投标管理办法》，拟对我频道将于</w:t>
      </w:r>
      <w:r>
        <w:rPr>
          <w:rFonts w:ascii="微软雅黑" w:eastAsia="微软雅黑" w:hAnsi="微软雅黑" w:cs="微软雅黑" w:hint="eastAsia"/>
          <w:sz w:val="28"/>
          <w:szCs w:val="28"/>
        </w:rPr>
        <w:t>2019</w:t>
      </w:r>
      <w:r>
        <w:rPr>
          <w:rFonts w:ascii="微软雅黑" w:eastAsia="微软雅黑" w:hAnsi="微软雅黑" w:cs="微软雅黑" w:hint="eastAsia"/>
          <w:sz w:val="28"/>
          <w:szCs w:val="28"/>
          <w:lang w:val="zh-TW" w:eastAsia="zh-TW"/>
        </w:rPr>
        <w:t>年</w:t>
      </w:r>
      <w:r>
        <w:rPr>
          <w:rFonts w:ascii="微软雅黑" w:eastAsia="微软雅黑" w:hAnsi="微软雅黑" w:cs="微软雅黑" w:hint="eastAsia"/>
          <w:sz w:val="28"/>
          <w:szCs w:val="28"/>
        </w:rPr>
        <w:t>12</w:t>
      </w:r>
      <w:r>
        <w:rPr>
          <w:rFonts w:ascii="微软雅黑" w:eastAsia="微软雅黑" w:hAnsi="微软雅黑" w:cs="微软雅黑" w:hint="eastAsia"/>
          <w:sz w:val="28"/>
          <w:szCs w:val="28"/>
          <w:lang w:val="zh-TW" w:eastAsia="zh-TW"/>
        </w:rPr>
        <w:t>月</w:t>
      </w:r>
      <w:r>
        <w:rPr>
          <w:rFonts w:ascii="微软雅黑" w:eastAsia="微软雅黑" w:hAnsi="微软雅黑" w:cs="微软雅黑" w:hint="eastAsia"/>
          <w:sz w:val="28"/>
          <w:szCs w:val="28"/>
        </w:rPr>
        <w:t>9</w:t>
      </w:r>
      <w:r>
        <w:rPr>
          <w:rFonts w:ascii="微软雅黑" w:eastAsia="微软雅黑" w:hAnsi="微软雅黑" w:cs="微软雅黑" w:hint="eastAsia"/>
          <w:sz w:val="28"/>
          <w:szCs w:val="28"/>
          <w:lang w:val="zh-TW" w:eastAsia="zh-TW"/>
        </w:rPr>
        <w:t>日举办的</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rPr>
        <w:t>FM93&amp;</w:t>
      </w:r>
      <w:r>
        <w:rPr>
          <w:rFonts w:ascii="微软雅黑" w:eastAsia="微软雅黑" w:hAnsi="微软雅黑" w:cs="微软雅黑" w:hint="eastAsia"/>
          <w:sz w:val="28"/>
          <w:szCs w:val="28"/>
        </w:rPr>
        <w:t>FM1045</w:t>
      </w:r>
      <w:r>
        <w:rPr>
          <w:rFonts w:ascii="微软雅黑" w:eastAsia="微软雅黑" w:hAnsi="微软雅黑" w:cs="微软雅黑" w:hint="eastAsia"/>
          <w:sz w:val="28"/>
          <w:szCs w:val="28"/>
        </w:rPr>
        <w:t>品牌沟通会</w:t>
      </w:r>
      <w:r>
        <w:rPr>
          <w:rFonts w:ascii="微软雅黑" w:eastAsia="微软雅黑" w:hAnsi="微软雅黑" w:cs="微软雅黑" w:hint="eastAsia"/>
          <w:sz w:val="28"/>
          <w:szCs w:val="28"/>
          <w:lang w:val="zh-CN" w:eastAsia="zh-TW"/>
        </w:rPr>
        <w:t>现场布置</w:t>
      </w:r>
      <w:r>
        <w:rPr>
          <w:rFonts w:ascii="微软雅黑" w:eastAsia="微软雅黑" w:hAnsi="微软雅黑" w:cs="微软雅黑" w:hint="eastAsia"/>
          <w:sz w:val="28"/>
          <w:szCs w:val="28"/>
          <w:lang w:val="zh-TW" w:eastAsia="zh-TW"/>
        </w:rPr>
        <w:t>”项目采用招标的方式进行。诚邀贵公司参加投标，请按招标文件的要求认真准备好投标文件，按时前来投标。</w:t>
      </w:r>
    </w:p>
    <w:p w:rsidR="0025265A" w:rsidRDefault="006C27D8">
      <w:pPr>
        <w:pStyle w:val="1"/>
        <w:framePr w:wrap="auto" w:yAlign="inline"/>
        <w:numPr>
          <w:ilvl w:val="0"/>
          <w:numId w:val="1"/>
        </w:numPr>
        <w:spacing w:line="240" w:lineRule="atLeast"/>
        <w:ind w:right="42"/>
        <w:rPr>
          <w:rFonts w:ascii="微软雅黑" w:eastAsia="微软雅黑" w:hAnsi="微软雅黑" w:cs="微软雅黑"/>
          <w:sz w:val="28"/>
          <w:szCs w:val="28"/>
          <w:lang w:val="zh-TW" w:eastAsia="zh-TW"/>
        </w:rPr>
      </w:pPr>
      <w:r>
        <w:rPr>
          <w:rFonts w:ascii="微软雅黑" w:eastAsia="微软雅黑" w:hAnsi="微软雅黑" w:cs="微软雅黑" w:hint="eastAsia"/>
          <w:sz w:val="28"/>
          <w:szCs w:val="28"/>
          <w:lang w:val="zh-TW" w:eastAsia="zh-TW"/>
        </w:rPr>
        <w:t>招标编号：（</w:t>
      </w:r>
      <w:r>
        <w:rPr>
          <w:rFonts w:ascii="微软雅黑" w:eastAsia="微软雅黑" w:hAnsi="微软雅黑" w:cs="微软雅黑" w:hint="eastAsia"/>
          <w:sz w:val="28"/>
          <w:szCs w:val="28"/>
        </w:rPr>
        <w:t>ZRTGJT-2019-</w:t>
      </w:r>
      <w:r>
        <w:rPr>
          <w:rFonts w:ascii="微软雅黑" w:eastAsia="微软雅黑" w:hAnsi="微软雅黑" w:cs="微软雅黑" w:hint="eastAsia"/>
          <w:sz w:val="28"/>
          <w:szCs w:val="28"/>
        </w:rPr>
        <w:t>11</w:t>
      </w:r>
      <w:r>
        <w:rPr>
          <w:rFonts w:ascii="微软雅黑" w:eastAsia="微软雅黑" w:hAnsi="微软雅黑" w:cs="微软雅黑" w:hint="eastAsia"/>
          <w:sz w:val="28"/>
          <w:szCs w:val="28"/>
        </w:rPr>
        <w:t>-</w:t>
      </w:r>
      <w:r w:rsidR="00957E8B">
        <w:rPr>
          <w:rFonts w:ascii="微软雅黑" w:eastAsia="微软雅黑" w:hAnsi="微软雅黑" w:cs="微软雅黑" w:hint="eastAsia"/>
          <w:sz w:val="28"/>
          <w:szCs w:val="28"/>
        </w:rPr>
        <w:t>28</w:t>
      </w:r>
      <w:r>
        <w:rPr>
          <w:rFonts w:ascii="微软雅黑" w:eastAsia="微软雅黑" w:hAnsi="微软雅黑" w:cs="微软雅黑" w:hint="eastAsia"/>
          <w:sz w:val="28"/>
          <w:szCs w:val="28"/>
          <w:lang w:val="zh-TW" w:eastAsia="zh-TW"/>
        </w:rPr>
        <w:t>）项目招标</w:t>
      </w:r>
    </w:p>
    <w:p w:rsidR="0025265A" w:rsidRDefault="006C27D8">
      <w:pPr>
        <w:pStyle w:val="1"/>
        <w:framePr w:wrap="auto" w:yAlign="inline"/>
        <w:numPr>
          <w:ilvl w:val="0"/>
          <w:numId w:val="1"/>
        </w:numPr>
        <w:spacing w:line="240" w:lineRule="atLeast"/>
        <w:ind w:right="42"/>
        <w:rPr>
          <w:rFonts w:ascii="微软雅黑" w:eastAsia="微软雅黑" w:hAnsi="微软雅黑" w:cs="微软雅黑"/>
          <w:sz w:val="28"/>
          <w:szCs w:val="28"/>
          <w:lang w:val="zh-TW" w:eastAsia="zh-TW"/>
        </w:rPr>
      </w:pPr>
      <w:r>
        <w:rPr>
          <w:rFonts w:ascii="微软雅黑" w:eastAsia="微软雅黑" w:hAnsi="微软雅黑" w:cs="微软雅黑" w:hint="eastAsia"/>
          <w:sz w:val="28"/>
          <w:szCs w:val="28"/>
          <w:lang w:val="zh-TW" w:eastAsia="zh-TW"/>
        </w:rPr>
        <w:t>招标内容：</w:t>
      </w:r>
      <w:r>
        <w:rPr>
          <w:rFonts w:ascii="微软雅黑" w:eastAsia="微软雅黑" w:hAnsi="微软雅黑" w:cs="微软雅黑" w:hint="eastAsia"/>
          <w:sz w:val="28"/>
          <w:szCs w:val="28"/>
        </w:rPr>
        <w:t>FM93&amp;FM1045</w:t>
      </w:r>
      <w:r>
        <w:rPr>
          <w:rFonts w:ascii="微软雅黑" w:eastAsia="微软雅黑" w:hAnsi="微软雅黑" w:cs="微软雅黑" w:hint="eastAsia"/>
          <w:sz w:val="28"/>
          <w:szCs w:val="28"/>
        </w:rPr>
        <w:t>品牌沟通会</w:t>
      </w:r>
      <w:r>
        <w:rPr>
          <w:rFonts w:ascii="微软雅黑" w:eastAsia="微软雅黑" w:hAnsi="微软雅黑" w:cs="微软雅黑" w:hint="eastAsia"/>
          <w:sz w:val="28"/>
          <w:szCs w:val="28"/>
          <w:lang w:val="zh-CN" w:eastAsia="zh-TW"/>
        </w:rPr>
        <w:t>现场布置</w:t>
      </w:r>
      <w:r>
        <w:rPr>
          <w:rFonts w:ascii="微软雅黑" w:eastAsia="微软雅黑" w:hAnsi="微软雅黑" w:cs="微软雅黑" w:hint="eastAsia"/>
          <w:sz w:val="28"/>
          <w:szCs w:val="28"/>
        </w:rPr>
        <w:t>项目</w:t>
      </w:r>
    </w:p>
    <w:p w:rsidR="0025265A" w:rsidRDefault="006C27D8">
      <w:pPr>
        <w:pStyle w:val="1"/>
        <w:framePr w:wrap="auto" w:yAlign="inline"/>
        <w:numPr>
          <w:ilvl w:val="0"/>
          <w:numId w:val="1"/>
        </w:numPr>
        <w:spacing w:line="240" w:lineRule="atLeast"/>
        <w:ind w:right="42"/>
        <w:rPr>
          <w:rFonts w:ascii="微软雅黑" w:eastAsia="微软雅黑" w:hAnsi="微软雅黑" w:cs="微软雅黑"/>
          <w:sz w:val="28"/>
          <w:szCs w:val="28"/>
          <w:lang w:val="zh-TW" w:eastAsia="zh-TW"/>
        </w:rPr>
      </w:pPr>
      <w:r>
        <w:rPr>
          <w:rFonts w:ascii="微软雅黑" w:eastAsia="微软雅黑" w:hAnsi="微软雅黑" w:cs="微软雅黑" w:hint="eastAsia"/>
          <w:sz w:val="28"/>
          <w:szCs w:val="28"/>
          <w:lang w:val="zh-TW" w:eastAsia="zh-TW"/>
        </w:rPr>
        <w:t>项目内容：详见采购内容和要求</w:t>
      </w:r>
    </w:p>
    <w:p w:rsidR="0025265A" w:rsidRDefault="006C27D8">
      <w:pPr>
        <w:pStyle w:val="1"/>
        <w:framePr w:wrap="auto" w:yAlign="inline"/>
        <w:numPr>
          <w:ilvl w:val="0"/>
          <w:numId w:val="1"/>
        </w:numPr>
        <w:spacing w:line="240" w:lineRule="atLeast"/>
        <w:ind w:right="42"/>
        <w:rPr>
          <w:rFonts w:ascii="微软雅黑" w:eastAsia="微软雅黑" w:hAnsi="微软雅黑" w:cs="微软雅黑"/>
          <w:sz w:val="28"/>
          <w:szCs w:val="28"/>
          <w:lang w:val="zh-TW" w:eastAsia="zh-TW"/>
        </w:rPr>
      </w:pPr>
      <w:r>
        <w:rPr>
          <w:rFonts w:ascii="微软雅黑" w:eastAsia="微软雅黑" w:hAnsi="微软雅黑" w:cs="微软雅黑" w:hint="eastAsia"/>
          <w:sz w:val="28"/>
          <w:szCs w:val="28"/>
          <w:lang w:val="zh-TW" w:eastAsia="zh-TW"/>
        </w:rPr>
        <w:t>发标时间：</w:t>
      </w:r>
      <w:r>
        <w:rPr>
          <w:rFonts w:ascii="微软雅黑" w:eastAsia="微软雅黑" w:hAnsi="微软雅黑" w:cs="微软雅黑" w:hint="eastAsia"/>
          <w:sz w:val="28"/>
          <w:szCs w:val="28"/>
        </w:rPr>
        <w:t>2019</w:t>
      </w:r>
      <w:r>
        <w:rPr>
          <w:rFonts w:ascii="微软雅黑" w:eastAsia="微软雅黑" w:hAnsi="微软雅黑" w:cs="微软雅黑" w:hint="eastAsia"/>
          <w:sz w:val="28"/>
          <w:szCs w:val="28"/>
          <w:lang w:val="zh-TW" w:eastAsia="zh-TW"/>
        </w:rPr>
        <w:t>年</w:t>
      </w:r>
      <w:r>
        <w:rPr>
          <w:rFonts w:ascii="微软雅黑" w:eastAsia="微软雅黑" w:hAnsi="微软雅黑" w:cs="微软雅黑" w:hint="eastAsia"/>
          <w:sz w:val="28"/>
          <w:szCs w:val="28"/>
        </w:rPr>
        <w:t>11</w:t>
      </w:r>
      <w:r>
        <w:rPr>
          <w:rFonts w:ascii="微软雅黑" w:eastAsia="微软雅黑" w:hAnsi="微软雅黑" w:cs="微软雅黑" w:hint="eastAsia"/>
          <w:sz w:val="28"/>
          <w:szCs w:val="28"/>
          <w:lang w:val="zh-TW" w:eastAsia="zh-TW"/>
        </w:rPr>
        <w:t>月</w:t>
      </w:r>
      <w:r>
        <w:rPr>
          <w:rFonts w:ascii="微软雅黑" w:eastAsia="微软雅黑" w:hAnsi="微软雅黑" w:cs="微软雅黑" w:hint="eastAsia"/>
          <w:sz w:val="28"/>
          <w:szCs w:val="28"/>
        </w:rPr>
        <w:t>27</w:t>
      </w:r>
      <w:r>
        <w:rPr>
          <w:rFonts w:ascii="微软雅黑" w:eastAsia="微软雅黑" w:hAnsi="微软雅黑" w:cs="微软雅黑" w:hint="eastAsia"/>
          <w:sz w:val="28"/>
          <w:szCs w:val="28"/>
          <w:lang w:val="zh-TW" w:eastAsia="zh-TW"/>
        </w:rPr>
        <w:t>日</w:t>
      </w:r>
    </w:p>
    <w:p w:rsidR="0025265A" w:rsidRDefault="006C27D8">
      <w:pPr>
        <w:pStyle w:val="1"/>
        <w:framePr w:wrap="auto" w:yAlign="inline"/>
        <w:numPr>
          <w:ilvl w:val="0"/>
          <w:numId w:val="1"/>
        </w:numPr>
        <w:spacing w:line="240" w:lineRule="atLeast"/>
        <w:ind w:right="42"/>
        <w:rPr>
          <w:rFonts w:ascii="微软雅黑" w:eastAsia="微软雅黑" w:hAnsi="微软雅黑" w:cs="微软雅黑"/>
          <w:sz w:val="28"/>
          <w:szCs w:val="28"/>
          <w:lang w:val="zh-TW" w:eastAsia="zh-TW"/>
        </w:rPr>
      </w:pPr>
      <w:r>
        <w:rPr>
          <w:rFonts w:ascii="微软雅黑" w:eastAsia="微软雅黑" w:hAnsi="微软雅黑" w:cs="微软雅黑" w:hint="eastAsia"/>
          <w:sz w:val="28"/>
          <w:szCs w:val="28"/>
          <w:lang w:val="zh-TW" w:eastAsia="zh-TW"/>
        </w:rPr>
        <w:t>发标地点：杭州市莫干山路</w:t>
      </w:r>
      <w:r>
        <w:rPr>
          <w:rFonts w:ascii="微软雅黑" w:eastAsia="微软雅黑" w:hAnsi="微软雅黑" w:cs="微软雅黑" w:hint="eastAsia"/>
          <w:sz w:val="28"/>
          <w:szCs w:val="28"/>
        </w:rPr>
        <w:t>111</w:t>
      </w:r>
      <w:r>
        <w:rPr>
          <w:rFonts w:ascii="微软雅黑" w:eastAsia="微软雅黑" w:hAnsi="微软雅黑" w:cs="微软雅黑" w:hint="eastAsia"/>
          <w:sz w:val="28"/>
          <w:szCs w:val="28"/>
          <w:lang w:val="zh-TW" w:eastAsia="zh-TW"/>
        </w:rPr>
        <w:t>号浙江广播电视集团</w:t>
      </w:r>
    </w:p>
    <w:p w:rsidR="0025265A" w:rsidRDefault="006C27D8">
      <w:pPr>
        <w:pStyle w:val="1"/>
        <w:framePr w:wrap="auto" w:yAlign="inline"/>
        <w:numPr>
          <w:ilvl w:val="0"/>
          <w:numId w:val="1"/>
        </w:numPr>
        <w:spacing w:line="240" w:lineRule="atLeast"/>
        <w:ind w:right="42"/>
        <w:rPr>
          <w:rFonts w:ascii="微软雅黑" w:eastAsia="微软雅黑" w:hAnsi="微软雅黑" w:cs="微软雅黑"/>
          <w:sz w:val="28"/>
          <w:szCs w:val="28"/>
          <w:lang w:val="zh-TW" w:eastAsia="zh-TW"/>
        </w:rPr>
      </w:pPr>
      <w:r>
        <w:rPr>
          <w:rFonts w:ascii="微软雅黑" w:eastAsia="微软雅黑" w:hAnsi="微软雅黑" w:cs="微软雅黑" w:hint="eastAsia"/>
          <w:sz w:val="28"/>
          <w:szCs w:val="28"/>
          <w:lang w:val="zh-TW" w:eastAsia="zh-TW"/>
        </w:rPr>
        <w:t>投标截止时间：</w:t>
      </w:r>
      <w:r>
        <w:rPr>
          <w:rFonts w:ascii="微软雅黑" w:eastAsia="微软雅黑" w:hAnsi="微软雅黑" w:cs="微软雅黑" w:hint="eastAsia"/>
          <w:sz w:val="28"/>
          <w:szCs w:val="28"/>
        </w:rPr>
        <w:t>2019</w:t>
      </w:r>
      <w:r>
        <w:rPr>
          <w:rFonts w:ascii="微软雅黑" w:eastAsia="微软雅黑" w:hAnsi="微软雅黑" w:cs="微软雅黑" w:hint="eastAsia"/>
          <w:sz w:val="28"/>
          <w:szCs w:val="28"/>
          <w:lang w:val="zh-TW" w:eastAsia="zh-TW"/>
        </w:rPr>
        <w:t>年</w:t>
      </w:r>
      <w:r>
        <w:rPr>
          <w:rFonts w:ascii="微软雅黑" w:eastAsia="微软雅黑" w:hAnsi="微软雅黑" w:cs="微软雅黑" w:hint="eastAsia"/>
          <w:sz w:val="28"/>
          <w:szCs w:val="28"/>
        </w:rPr>
        <w:t>12</w:t>
      </w:r>
      <w:r>
        <w:rPr>
          <w:rFonts w:ascii="微软雅黑" w:eastAsia="微软雅黑" w:hAnsi="微软雅黑" w:cs="微软雅黑" w:hint="eastAsia"/>
          <w:sz w:val="28"/>
          <w:szCs w:val="28"/>
          <w:lang w:val="zh-TW" w:eastAsia="zh-TW"/>
        </w:rPr>
        <w:t>月</w:t>
      </w:r>
      <w:r>
        <w:rPr>
          <w:rFonts w:ascii="微软雅黑" w:eastAsia="微软雅黑" w:hAnsi="微软雅黑" w:cs="微软雅黑" w:hint="eastAsia"/>
          <w:sz w:val="28"/>
          <w:szCs w:val="28"/>
        </w:rPr>
        <w:t>4</w:t>
      </w:r>
      <w:r>
        <w:rPr>
          <w:rFonts w:ascii="微软雅黑" w:eastAsia="微软雅黑" w:hAnsi="微软雅黑" w:cs="微软雅黑" w:hint="eastAsia"/>
          <w:sz w:val="28"/>
          <w:szCs w:val="28"/>
          <w:lang w:val="zh-TW" w:eastAsia="zh-TW"/>
        </w:rPr>
        <w:t>日上午</w:t>
      </w:r>
      <w:r>
        <w:rPr>
          <w:rFonts w:ascii="微软雅黑" w:eastAsia="微软雅黑" w:hAnsi="微软雅黑" w:cs="微软雅黑" w:hint="eastAsia"/>
          <w:sz w:val="28"/>
          <w:szCs w:val="28"/>
        </w:rPr>
        <w:t>9</w:t>
      </w:r>
      <w:r>
        <w:rPr>
          <w:rFonts w:ascii="微软雅黑" w:eastAsia="微软雅黑" w:hAnsi="微软雅黑" w:cs="微软雅黑" w:hint="eastAsia"/>
          <w:sz w:val="28"/>
          <w:szCs w:val="28"/>
          <w:lang w:val="zh-TW" w:eastAsia="zh-TW"/>
        </w:rPr>
        <w:t>：</w:t>
      </w:r>
      <w:r>
        <w:rPr>
          <w:rFonts w:ascii="微软雅黑" w:eastAsia="微软雅黑" w:hAnsi="微软雅黑" w:cs="微软雅黑" w:hint="eastAsia"/>
          <w:sz w:val="28"/>
          <w:szCs w:val="28"/>
        </w:rPr>
        <w:t>30</w:t>
      </w:r>
      <w:r>
        <w:rPr>
          <w:rFonts w:ascii="微软雅黑" w:eastAsia="微软雅黑" w:hAnsi="微软雅黑" w:cs="微软雅黑" w:hint="eastAsia"/>
          <w:sz w:val="28"/>
          <w:szCs w:val="28"/>
          <w:lang w:val="zh-TW" w:eastAsia="zh-TW"/>
        </w:rPr>
        <w:t>（以投标文件收到为准），迟到的投标文件将被拒绝</w:t>
      </w:r>
    </w:p>
    <w:p w:rsidR="0025265A" w:rsidRDefault="006C27D8">
      <w:pPr>
        <w:pStyle w:val="1"/>
        <w:framePr w:wrap="auto" w:yAlign="inline"/>
        <w:numPr>
          <w:ilvl w:val="0"/>
          <w:numId w:val="1"/>
        </w:numPr>
        <w:spacing w:line="240" w:lineRule="atLeast"/>
        <w:ind w:right="42"/>
        <w:rPr>
          <w:rFonts w:ascii="微软雅黑" w:eastAsia="微软雅黑" w:hAnsi="微软雅黑" w:cs="微软雅黑"/>
          <w:sz w:val="28"/>
          <w:szCs w:val="28"/>
          <w:lang w:val="zh-TW" w:eastAsia="zh-TW"/>
        </w:rPr>
      </w:pPr>
      <w:r>
        <w:rPr>
          <w:rFonts w:ascii="微软雅黑" w:eastAsia="微软雅黑" w:hAnsi="微软雅黑" w:cs="微软雅黑" w:hint="eastAsia"/>
          <w:sz w:val="28"/>
          <w:szCs w:val="28"/>
          <w:lang w:val="zh-TW" w:eastAsia="zh-TW"/>
        </w:rPr>
        <w:t>开标时间：</w:t>
      </w:r>
      <w:r>
        <w:rPr>
          <w:rFonts w:ascii="微软雅黑" w:eastAsia="微软雅黑" w:hAnsi="微软雅黑" w:cs="微软雅黑" w:hint="eastAsia"/>
          <w:sz w:val="28"/>
          <w:szCs w:val="28"/>
        </w:rPr>
        <w:t>2019</w:t>
      </w:r>
      <w:r>
        <w:rPr>
          <w:rFonts w:ascii="微软雅黑" w:eastAsia="微软雅黑" w:hAnsi="微软雅黑" w:cs="微软雅黑" w:hint="eastAsia"/>
          <w:sz w:val="28"/>
          <w:szCs w:val="28"/>
          <w:lang w:val="zh-TW" w:eastAsia="zh-TW"/>
        </w:rPr>
        <w:t>年</w:t>
      </w:r>
      <w:r>
        <w:rPr>
          <w:rFonts w:ascii="微软雅黑" w:eastAsia="微软雅黑" w:hAnsi="微软雅黑" w:cs="微软雅黑" w:hint="eastAsia"/>
          <w:sz w:val="28"/>
          <w:szCs w:val="28"/>
        </w:rPr>
        <w:t>12</w:t>
      </w:r>
      <w:r>
        <w:rPr>
          <w:rFonts w:ascii="微软雅黑" w:eastAsia="微软雅黑" w:hAnsi="微软雅黑" w:cs="微软雅黑" w:hint="eastAsia"/>
          <w:sz w:val="28"/>
          <w:szCs w:val="28"/>
          <w:lang w:val="zh-TW" w:eastAsia="zh-TW"/>
        </w:rPr>
        <w:t>月</w:t>
      </w:r>
      <w:r>
        <w:rPr>
          <w:rFonts w:ascii="微软雅黑" w:eastAsia="微软雅黑" w:hAnsi="微软雅黑" w:cs="微软雅黑" w:hint="eastAsia"/>
          <w:sz w:val="28"/>
          <w:szCs w:val="28"/>
        </w:rPr>
        <w:t>4</w:t>
      </w:r>
      <w:r>
        <w:rPr>
          <w:rFonts w:ascii="微软雅黑" w:eastAsia="微软雅黑" w:hAnsi="微软雅黑" w:cs="微软雅黑" w:hint="eastAsia"/>
          <w:sz w:val="28"/>
          <w:szCs w:val="28"/>
          <w:lang w:val="zh-TW" w:eastAsia="zh-TW"/>
        </w:rPr>
        <w:t>日上午</w:t>
      </w:r>
      <w:r>
        <w:rPr>
          <w:rFonts w:ascii="微软雅黑" w:eastAsia="微软雅黑" w:hAnsi="微软雅黑" w:cs="微软雅黑" w:hint="eastAsia"/>
          <w:sz w:val="28"/>
          <w:szCs w:val="28"/>
        </w:rPr>
        <w:t>9</w:t>
      </w:r>
      <w:r>
        <w:rPr>
          <w:rFonts w:ascii="微软雅黑" w:eastAsia="微软雅黑" w:hAnsi="微软雅黑" w:cs="微软雅黑" w:hint="eastAsia"/>
          <w:sz w:val="28"/>
          <w:szCs w:val="28"/>
          <w:lang w:val="zh-TW" w:eastAsia="zh-TW"/>
        </w:rPr>
        <w:t>：</w:t>
      </w:r>
      <w:r>
        <w:rPr>
          <w:rFonts w:ascii="微软雅黑" w:eastAsia="微软雅黑" w:hAnsi="微软雅黑" w:cs="微软雅黑" w:hint="eastAsia"/>
          <w:sz w:val="28"/>
          <w:szCs w:val="28"/>
        </w:rPr>
        <w:t>30</w:t>
      </w:r>
    </w:p>
    <w:p w:rsidR="0025265A" w:rsidRDefault="006C27D8">
      <w:pPr>
        <w:pStyle w:val="1"/>
        <w:framePr w:wrap="auto" w:yAlign="inline"/>
        <w:numPr>
          <w:ilvl w:val="0"/>
          <w:numId w:val="1"/>
        </w:numPr>
        <w:spacing w:line="240" w:lineRule="atLeast"/>
        <w:ind w:right="42"/>
        <w:rPr>
          <w:rFonts w:ascii="微软雅黑" w:eastAsia="微软雅黑" w:hAnsi="微软雅黑" w:cs="微软雅黑"/>
          <w:sz w:val="28"/>
          <w:szCs w:val="28"/>
          <w:lang w:val="zh-TW" w:eastAsia="zh-TW"/>
        </w:rPr>
      </w:pPr>
      <w:r>
        <w:rPr>
          <w:rFonts w:ascii="微软雅黑" w:eastAsia="微软雅黑" w:hAnsi="微软雅黑" w:cs="微软雅黑" w:hint="eastAsia"/>
          <w:sz w:val="28"/>
          <w:szCs w:val="28"/>
          <w:lang w:val="zh-TW" w:eastAsia="zh-TW"/>
        </w:rPr>
        <w:t>询标和评标时间：</w:t>
      </w:r>
      <w:r>
        <w:rPr>
          <w:rFonts w:ascii="微软雅黑" w:eastAsia="微软雅黑" w:hAnsi="微软雅黑" w:cs="微软雅黑" w:hint="eastAsia"/>
          <w:sz w:val="28"/>
          <w:szCs w:val="28"/>
        </w:rPr>
        <w:t>2019</w:t>
      </w:r>
      <w:r>
        <w:rPr>
          <w:rFonts w:ascii="微软雅黑" w:eastAsia="微软雅黑" w:hAnsi="微软雅黑" w:cs="微软雅黑" w:hint="eastAsia"/>
          <w:sz w:val="28"/>
          <w:szCs w:val="28"/>
          <w:lang w:val="zh-TW" w:eastAsia="zh-TW"/>
        </w:rPr>
        <w:t>年</w:t>
      </w:r>
      <w:r>
        <w:rPr>
          <w:rFonts w:ascii="微软雅黑" w:eastAsia="微软雅黑" w:hAnsi="微软雅黑" w:cs="微软雅黑" w:hint="eastAsia"/>
          <w:sz w:val="28"/>
          <w:szCs w:val="28"/>
        </w:rPr>
        <w:t>12</w:t>
      </w:r>
      <w:r>
        <w:rPr>
          <w:rFonts w:ascii="微软雅黑" w:eastAsia="微软雅黑" w:hAnsi="微软雅黑" w:cs="微软雅黑" w:hint="eastAsia"/>
          <w:sz w:val="28"/>
          <w:szCs w:val="28"/>
          <w:lang w:val="zh-TW" w:eastAsia="zh-TW"/>
        </w:rPr>
        <w:t>月</w:t>
      </w:r>
      <w:r>
        <w:rPr>
          <w:rFonts w:ascii="微软雅黑" w:eastAsia="微软雅黑" w:hAnsi="微软雅黑" w:cs="微软雅黑" w:hint="eastAsia"/>
          <w:sz w:val="28"/>
          <w:szCs w:val="28"/>
        </w:rPr>
        <w:t>4</w:t>
      </w:r>
      <w:r>
        <w:rPr>
          <w:rFonts w:ascii="微软雅黑" w:eastAsia="微软雅黑" w:hAnsi="微软雅黑" w:cs="微软雅黑" w:hint="eastAsia"/>
          <w:sz w:val="28"/>
          <w:szCs w:val="28"/>
          <w:lang w:val="zh-TW" w:eastAsia="zh-TW"/>
        </w:rPr>
        <w:t>日上午</w:t>
      </w:r>
      <w:r>
        <w:rPr>
          <w:rFonts w:ascii="微软雅黑" w:eastAsia="微软雅黑" w:hAnsi="微软雅黑" w:cs="微软雅黑" w:hint="eastAsia"/>
          <w:sz w:val="28"/>
          <w:szCs w:val="28"/>
        </w:rPr>
        <w:t>9</w:t>
      </w:r>
      <w:r>
        <w:rPr>
          <w:rFonts w:ascii="微软雅黑" w:eastAsia="微软雅黑" w:hAnsi="微软雅黑" w:cs="微软雅黑" w:hint="eastAsia"/>
          <w:sz w:val="28"/>
          <w:szCs w:val="28"/>
          <w:lang w:val="zh-TW" w:eastAsia="zh-TW"/>
        </w:rPr>
        <w:t>：</w:t>
      </w:r>
      <w:r>
        <w:rPr>
          <w:rFonts w:ascii="微软雅黑" w:eastAsia="微软雅黑" w:hAnsi="微软雅黑" w:cs="微软雅黑" w:hint="eastAsia"/>
          <w:sz w:val="28"/>
          <w:szCs w:val="28"/>
        </w:rPr>
        <w:t>30</w:t>
      </w:r>
      <w:r>
        <w:rPr>
          <w:rFonts w:ascii="微软雅黑" w:eastAsia="微软雅黑" w:hAnsi="微软雅黑" w:cs="微软雅黑" w:hint="eastAsia"/>
          <w:sz w:val="28"/>
          <w:szCs w:val="28"/>
          <w:lang w:val="zh-TW" w:eastAsia="zh-TW"/>
        </w:rPr>
        <w:t>起至评标结束</w:t>
      </w:r>
    </w:p>
    <w:p w:rsidR="0025265A" w:rsidRDefault="006C27D8">
      <w:pPr>
        <w:pStyle w:val="1"/>
        <w:framePr w:wrap="auto" w:yAlign="inline"/>
        <w:spacing w:line="240" w:lineRule="atLeast"/>
        <w:ind w:right="42" w:firstLine="560"/>
        <w:rPr>
          <w:rFonts w:ascii="微软雅黑" w:eastAsia="微软雅黑" w:hAnsi="微软雅黑" w:cs="微软雅黑"/>
          <w:sz w:val="28"/>
          <w:szCs w:val="28"/>
        </w:rPr>
      </w:pPr>
      <w:r>
        <w:rPr>
          <w:rFonts w:ascii="微软雅黑" w:eastAsia="微软雅黑" w:hAnsi="微软雅黑" w:cs="微软雅黑" w:hint="eastAsia"/>
          <w:sz w:val="28"/>
          <w:szCs w:val="28"/>
        </w:rPr>
        <w:t>10.</w:t>
      </w:r>
      <w:r>
        <w:rPr>
          <w:rFonts w:ascii="微软雅黑" w:eastAsia="微软雅黑" w:hAnsi="微软雅黑" w:cs="微软雅黑" w:hint="eastAsia"/>
          <w:sz w:val="28"/>
          <w:szCs w:val="28"/>
          <w:lang w:val="zh-TW" w:eastAsia="zh-TW"/>
        </w:rPr>
        <w:t>投标与开标地点：浙江省杭州市莫干山路广电大院内</w:t>
      </w:r>
    </w:p>
    <w:p w:rsidR="0025265A" w:rsidRDefault="006C27D8">
      <w:pPr>
        <w:pStyle w:val="1"/>
        <w:framePr w:wrap="auto" w:yAlign="inline"/>
        <w:spacing w:line="240" w:lineRule="atLeast"/>
        <w:ind w:left="624" w:right="42"/>
        <w:rPr>
          <w:rFonts w:ascii="微软雅黑" w:eastAsia="微软雅黑" w:hAnsi="微软雅黑" w:cs="微软雅黑"/>
          <w:sz w:val="28"/>
          <w:szCs w:val="28"/>
        </w:rPr>
      </w:pPr>
      <w:r>
        <w:rPr>
          <w:rFonts w:ascii="微软雅黑" w:eastAsia="微软雅黑" w:hAnsi="微软雅黑" w:cs="微软雅黑" w:hint="eastAsia"/>
          <w:sz w:val="28"/>
          <w:szCs w:val="28"/>
        </w:rPr>
        <w:t>11.</w:t>
      </w:r>
      <w:r>
        <w:rPr>
          <w:rFonts w:ascii="微软雅黑" w:eastAsia="微软雅黑" w:hAnsi="微软雅黑" w:cs="微软雅黑" w:hint="eastAsia"/>
          <w:sz w:val="28"/>
          <w:szCs w:val="28"/>
          <w:lang w:val="zh-TW" w:eastAsia="zh-TW"/>
        </w:rPr>
        <w:t>联系人：周园园</w:t>
      </w:r>
    </w:p>
    <w:p w:rsidR="0025265A" w:rsidRDefault="006C27D8">
      <w:pPr>
        <w:pStyle w:val="A8"/>
        <w:framePr w:wrap="auto" w:yAlign="inline"/>
        <w:spacing w:line="240" w:lineRule="atLeast"/>
        <w:ind w:firstLine="560"/>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电话：</w:t>
      </w:r>
      <w:r>
        <w:rPr>
          <w:rFonts w:ascii="微软雅黑" w:eastAsia="微软雅黑" w:hAnsi="微软雅黑" w:cs="微软雅黑"/>
          <w:sz w:val="28"/>
          <w:szCs w:val="28"/>
          <w:lang w:val="zh-TW" w:eastAsia="zh-TW"/>
        </w:rPr>
        <w:t>18758132438</w:t>
      </w:r>
      <w:r>
        <w:rPr>
          <w:rFonts w:ascii="微软雅黑" w:eastAsia="微软雅黑" w:hAnsi="微软雅黑" w:cs="微软雅黑"/>
          <w:sz w:val="28"/>
          <w:szCs w:val="28"/>
        </w:rPr>
        <w:t xml:space="preserve">  </w:t>
      </w:r>
    </w:p>
    <w:p w:rsidR="0025265A" w:rsidRDefault="006C27D8">
      <w:pPr>
        <w:pStyle w:val="A8"/>
        <w:framePr w:wrap="auto" w:yAlign="inline"/>
        <w:spacing w:line="240" w:lineRule="atLeast"/>
        <w:ind w:firstLine="560"/>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邮编：</w:t>
      </w:r>
      <w:r>
        <w:rPr>
          <w:rFonts w:ascii="微软雅黑" w:eastAsia="微软雅黑" w:hAnsi="微软雅黑" w:cs="微软雅黑"/>
          <w:sz w:val="28"/>
          <w:szCs w:val="28"/>
        </w:rPr>
        <w:t>310005</w:t>
      </w:r>
      <w:r>
        <w:rPr>
          <w:rFonts w:ascii="微软雅黑" w:eastAsia="微软雅黑" w:hAnsi="微软雅黑" w:cs="微软雅黑"/>
          <w:sz w:val="28"/>
          <w:szCs w:val="28"/>
        </w:rPr>
        <w:tab/>
        <w:t xml:space="preserve">     E-mail: </w:t>
      </w:r>
      <w:r>
        <w:rPr>
          <w:rFonts w:ascii="微软雅黑" w:eastAsia="微软雅黑" w:hAnsi="微软雅黑" w:cs="微软雅黑"/>
          <w:sz w:val="28"/>
          <w:szCs w:val="28"/>
          <w:lang w:val="zh-TW" w:eastAsia="zh-TW"/>
        </w:rPr>
        <w:t>597554618</w:t>
      </w:r>
      <w:r>
        <w:rPr>
          <w:rFonts w:ascii="微软雅黑" w:eastAsia="微软雅黑" w:hAnsi="微软雅黑" w:cs="微软雅黑"/>
          <w:sz w:val="28"/>
          <w:szCs w:val="28"/>
        </w:rPr>
        <w:t>@qq.com</w:t>
      </w:r>
    </w:p>
    <w:p w:rsidR="0025265A" w:rsidRDefault="006C27D8">
      <w:pPr>
        <w:pStyle w:val="A8"/>
        <w:framePr w:wrap="auto" w:yAlign="inline"/>
        <w:spacing w:line="240" w:lineRule="atLeast"/>
        <w:ind w:firstLine="560"/>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投标人可从我频道网站下载招标文件。在开标前根据投标人须知</w:t>
      </w:r>
      <w:r>
        <w:rPr>
          <w:rFonts w:ascii="微软雅黑" w:eastAsia="微软雅黑" w:hAnsi="微软雅黑" w:cs="微软雅黑"/>
          <w:sz w:val="28"/>
          <w:szCs w:val="28"/>
        </w:rPr>
        <w:t>5.1</w:t>
      </w:r>
      <w:r>
        <w:rPr>
          <w:rFonts w:ascii="微软雅黑" w:eastAsia="微软雅黑" w:hAnsi="微软雅黑" w:cs="微软雅黑"/>
          <w:sz w:val="28"/>
          <w:szCs w:val="28"/>
          <w:lang w:val="zh-TW" w:eastAsia="zh-TW"/>
        </w:rPr>
        <w:t>项要求缴纳投标保证金后方可获得参与投标报价资格。</w:t>
      </w:r>
    </w:p>
    <w:p w:rsidR="0025265A" w:rsidRDefault="0025265A">
      <w:pPr>
        <w:pStyle w:val="A8"/>
        <w:framePr w:wrap="auto" w:yAlign="inline"/>
        <w:spacing w:line="240" w:lineRule="atLeast"/>
        <w:ind w:left="420" w:right="41"/>
        <w:jc w:val="right"/>
        <w:rPr>
          <w:rFonts w:ascii="微软雅黑" w:eastAsia="微软雅黑" w:hAnsi="微软雅黑" w:cs="微软雅黑" w:hint="default"/>
          <w:sz w:val="28"/>
          <w:szCs w:val="28"/>
        </w:rPr>
      </w:pPr>
    </w:p>
    <w:p w:rsidR="0025265A" w:rsidRDefault="006C27D8">
      <w:pPr>
        <w:pStyle w:val="A8"/>
        <w:framePr w:wrap="auto" w:yAlign="inline"/>
        <w:spacing w:line="240" w:lineRule="atLeast"/>
        <w:ind w:left="420" w:right="41"/>
        <w:jc w:val="right"/>
        <w:rPr>
          <w:rFonts w:ascii="微软雅黑" w:eastAsia="微软雅黑" w:hAnsi="微软雅黑" w:cs="微软雅黑" w:hint="default"/>
          <w:sz w:val="28"/>
          <w:szCs w:val="28"/>
        </w:rPr>
      </w:pPr>
      <w:r>
        <w:rPr>
          <w:rFonts w:ascii="微软雅黑" w:eastAsia="微软雅黑" w:hAnsi="微软雅黑" w:cs="微软雅黑"/>
          <w:sz w:val="28"/>
          <w:szCs w:val="28"/>
        </w:rPr>
        <w:t xml:space="preserve"> </w:t>
      </w:r>
    </w:p>
    <w:p w:rsidR="0025265A" w:rsidRDefault="006C27D8">
      <w:pPr>
        <w:pStyle w:val="A8"/>
        <w:framePr w:wrap="auto" w:yAlign="inline"/>
        <w:spacing w:before="240" w:line="240" w:lineRule="atLeast"/>
        <w:jc w:val="right"/>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浙江人民广播电台交通之声</w:t>
      </w:r>
    </w:p>
    <w:p w:rsidR="0025265A" w:rsidRDefault="006C27D8">
      <w:pPr>
        <w:pStyle w:val="A8"/>
        <w:framePr w:wrap="auto" w:yAlign="inline"/>
        <w:spacing w:before="240" w:line="240" w:lineRule="atLeast"/>
        <w:jc w:val="right"/>
        <w:rPr>
          <w:rFonts w:ascii="微软雅黑" w:eastAsia="微软雅黑" w:hAnsi="微软雅黑" w:cs="微软雅黑" w:hint="default"/>
        </w:rPr>
        <w:sectPr w:rsidR="0025265A">
          <w:headerReference w:type="default" r:id="rId10"/>
          <w:pgSz w:w="11900" w:h="16840"/>
          <w:pgMar w:top="1418" w:right="1418" w:bottom="936" w:left="1418" w:header="851" w:footer="992" w:gutter="0"/>
          <w:cols w:space="720"/>
        </w:sectPr>
      </w:pPr>
      <w:r>
        <w:rPr>
          <w:rFonts w:ascii="微软雅黑" w:eastAsia="微软雅黑" w:hAnsi="微软雅黑" w:cs="微软雅黑"/>
          <w:sz w:val="28"/>
          <w:szCs w:val="28"/>
          <w:lang w:val="zh-TW" w:eastAsia="zh-TW"/>
        </w:rPr>
        <w:t>二〇一九年</w:t>
      </w:r>
      <w:r>
        <w:rPr>
          <w:rFonts w:ascii="微软雅黑" w:eastAsia="微软雅黑" w:hAnsi="微软雅黑" w:cs="微软雅黑"/>
          <w:sz w:val="28"/>
          <w:szCs w:val="28"/>
        </w:rPr>
        <w:t>十一月二十七</w:t>
      </w:r>
      <w:r>
        <w:rPr>
          <w:rFonts w:ascii="微软雅黑" w:eastAsia="微软雅黑" w:hAnsi="微软雅黑" w:cs="微软雅黑"/>
          <w:sz w:val="28"/>
          <w:szCs w:val="28"/>
          <w:lang w:val="zh-TW" w:eastAsia="zh-TW"/>
        </w:rPr>
        <w:t>日</w:t>
      </w:r>
    </w:p>
    <w:p w:rsidR="0025265A" w:rsidRDefault="0025265A">
      <w:pPr>
        <w:pStyle w:val="10"/>
        <w:framePr w:wrap="auto" w:yAlign="inline"/>
        <w:spacing w:line="460" w:lineRule="exact"/>
        <w:jc w:val="both"/>
        <w:rPr>
          <w:rFonts w:ascii="微软雅黑" w:eastAsia="微软雅黑" w:hAnsi="微软雅黑" w:cs="微软雅黑" w:hint="default"/>
          <w:sz w:val="28"/>
          <w:szCs w:val="28"/>
        </w:rPr>
      </w:pPr>
      <w:bookmarkStart w:id="0" w:name="第二部分技术要求"/>
      <w:bookmarkEnd w:id="0"/>
    </w:p>
    <w:p w:rsidR="0025265A" w:rsidRDefault="006C27D8">
      <w:pPr>
        <w:pStyle w:val="10"/>
        <w:framePr w:wrap="auto" w:yAlign="inline"/>
        <w:spacing w:line="460" w:lineRule="exact"/>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第一部分</w:t>
      </w:r>
      <w:r>
        <w:rPr>
          <w:rFonts w:ascii="微软雅黑" w:eastAsia="微软雅黑" w:hAnsi="微软雅黑" w:cs="微软雅黑"/>
          <w:sz w:val="28"/>
          <w:szCs w:val="28"/>
          <w:lang w:val="zh-TW" w:eastAsia="zh-TW"/>
        </w:rPr>
        <w:t xml:space="preserve"> </w:t>
      </w:r>
      <w:r>
        <w:rPr>
          <w:rFonts w:ascii="微软雅黑" w:eastAsia="微软雅黑" w:hAnsi="微软雅黑" w:cs="微软雅黑"/>
          <w:sz w:val="28"/>
          <w:szCs w:val="28"/>
          <w:lang w:val="zh-TW" w:eastAsia="zh-TW"/>
        </w:rPr>
        <w:t>采购内容和要求</w:t>
      </w:r>
    </w:p>
    <w:p w:rsidR="0025265A" w:rsidRDefault="006C27D8">
      <w:pPr>
        <w:pStyle w:val="12"/>
        <w:framePr w:wrap="auto" w:yAlign="inline"/>
        <w:spacing w:line="460" w:lineRule="exact"/>
        <w:jc w:val="left"/>
        <w:rPr>
          <w:rFonts w:ascii="微软雅黑" w:eastAsia="微软雅黑" w:hAnsi="微软雅黑" w:cs="微软雅黑"/>
          <w:b w:val="0"/>
          <w:bCs w:val="0"/>
          <w:sz w:val="28"/>
          <w:szCs w:val="28"/>
          <w:lang w:val="zh-TW" w:eastAsia="zh-TW"/>
        </w:rPr>
      </w:pPr>
      <w:r>
        <w:rPr>
          <w:rFonts w:ascii="微软雅黑" w:eastAsia="微软雅黑" w:hAnsi="微软雅黑" w:cs="微软雅黑" w:hint="eastAsia"/>
          <w:b w:val="0"/>
          <w:bCs w:val="0"/>
          <w:sz w:val="28"/>
          <w:szCs w:val="28"/>
        </w:rPr>
        <w:t>一、</w:t>
      </w:r>
      <w:r>
        <w:rPr>
          <w:rFonts w:ascii="微软雅黑" w:eastAsia="微软雅黑" w:hAnsi="微软雅黑" w:cs="微软雅黑" w:hint="eastAsia"/>
          <w:b w:val="0"/>
          <w:bCs w:val="0"/>
          <w:sz w:val="28"/>
          <w:szCs w:val="28"/>
          <w:lang w:val="zh-TW" w:eastAsia="zh-TW"/>
        </w:rPr>
        <w:t>采购内容</w:t>
      </w:r>
    </w:p>
    <w:p w:rsidR="0025265A" w:rsidRDefault="006C27D8">
      <w:pPr>
        <w:pStyle w:val="A8"/>
        <w:framePr w:wrap="auto" w:yAlign="inline"/>
        <w:spacing w:line="460" w:lineRule="exact"/>
        <w:ind w:firstLine="630"/>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浙江人民广播电台交通之声</w:t>
      </w:r>
      <w:r>
        <w:rPr>
          <w:rFonts w:ascii="微软雅黑" w:eastAsia="微软雅黑" w:hAnsi="微软雅黑" w:cs="微软雅黑"/>
          <w:sz w:val="28"/>
          <w:szCs w:val="28"/>
        </w:rPr>
        <w:t>“</w:t>
      </w:r>
      <w:r>
        <w:rPr>
          <w:rFonts w:ascii="微软雅黑" w:eastAsia="微软雅黑" w:hAnsi="微软雅黑" w:cs="微软雅黑"/>
          <w:sz w:val="28"/>
          <w:szCs w:val="28"/>
        </w:rPr>
        <w:t>FM93&amp;FM1045</w:t>
      </w:r>
      <w:r>
        <w:rPr>
          <w:rFonts w:ascii="微软雅黑" w:eastAsia="微软雅黑" w:hAnsi="微软雅黑" w:cs="微软雅黑"/>
          <w:sz w:val="28"/>
          <w:szCs w:val="28"/>
        </w:rPr>
        <w:t>品牌沟通会</w:t>
      </w:r>
      <w:r>
        <w:rPr>
          <w:rFonts w:ascii="微软雅黑" w:eastAsia="微软雅黑" w:hAnsi="微软雅黑" w:cs="微软雅黑"/>
          <w:sz w:val="28"/>
          <w:szCs w:val="28"/>
          <w:lang w:val="zh-CN" w:eastAsia="zh-TW"/>
        </w:rPr>
        <w:t>现场布置</w:t>
      </w:r>
      <w:r>
        <w:rPr>
          <w:rFonts w:ascii="微软雅黑" w:eastAsia="微软雅黑" w:hAnsi="微软雅黑" w:cs="微软雅黑"/>
          <w:sz w:val="28"/>
          <w:szCs w:val="28"/>
        </w:rPr>
        <w:t>”</w:t>
      </w:r>
      <w:r>
        <w:rPr>
          <w:rFonts w:ascii="微软雅黑" w:eastAsia="微软雅黑" w:hAnsi="微软雅黑" w:cs="微软雅黑"/>
          <w:sz w:val="28"/>
          <w:szCs w:val="28"/>
          <w:lang w:val="zh-TW" w:eastAsia="zh-TW"/>
        </w:rPr>
        <w:t>项目，需采购</w:t>
      </w:r>
      <w:r>
        <w:rPr>
          <w:rFonts w:ascii="微软雅黑" w:eastAsia="微软雅黑" w:hAnsi="微软雅黑" w:cs="微软雅黑"/>
          <w:sz w:val="28"/>
          <w:szCs w:val="28"/>
        </w:rPr>
        <w:t>舞台、</w:t>
      </w:r>
      <w:r>
        <w:rPr>
          <w:rFonts w:ascii="微软雅黑" w:eastAsia="微软雅黑" w:hAnsi="微软雅黑" w:cs="微软雅黑"/>
          <w:sz w:val="28"/>
          <w:szCs w:val="28"/>
        </w:rPr>
        <w:t>LED</w:t>
      </w:r>
      <w:r>
        <w:rPr>
          <w:rFonts w:ascii="微软雅黑" w:eastAsia="微软雅黑" w:hAnsi="微软雅黑" w:cs="微软雅黑"/>
          <w:sz w:val="28"/>
          <w:szCs w:val="28"/>
        </w:rPr>
        <w:t>大屏、灯光配套、音响配套及现场布置等配套</w:t>
      </w:r>
      <w:r>
        <w:rPr>
          <w:rFonts w:ascii="微软雅黑" w:eastAsia="微软雅黑" w:hAnsi="微软雅黑" w:cs="微软雅黑"/>
          <w:sz w:val="28"/>
          <w:szCs w:val="28"/>
          <w:lang w:val="zh-TW" w:eastAsia="zh-TW"/>
        </w:rPr>
        <w:t>内容。</w:t>
      </w:r>
    </w:p>
    <w:p w:rsidR="0025265A" w:rsidRDefault="006C27D8">
      <w:pPr>
        <w:pStyle w:val="12"/>
        <w:framePr w:wrap="auto" w:yAlign="inline"/>
        <w:spacing w:line="460" w:lineRule="exact"/>
        <w:jc w:val="left"/>
        <w:rPr>
          <w:rFonts w:ascii="微软雅黑" w:eastAsia="微软雅黑" w:hAnsi="微软雅黑" w:cs="微软雅黑"/>
          <w:b w:val="0"/>
          <w:bCs w:val="0"/>
          <w:sz w:val="28"/>
          <w:szCs w:val="28"/>
          <w:lang w:val="zh-TW" w:eastAsia="zh-TW"/>
        </w:rPr>
      </w:pPr>
      <w:r>
        <w:rPr>
          <w:rFonts w:ascii="微软雅黑" w:eastAsia="微软雅黑" w:hAnsi="微软雅黑" w:cs="微软雅黑" w:hint="eastAsia"/>
          <w:b w:val="0"/>
          <w:bCs w:val="0"/>
          <w:sz w:val="28"/>
          <w:szCs w:val="28"/>
        </w:rPr>
        <w:t>二、</w:t>
      </w:r>
      <w:r>
        <w:rPr>
          <w:rFonts w:ascii="微软雅黑" w:eastAsia="微软雅黑" w:hAnsi="微软雅黑" w:cs="微软雅黑" w:hint="eastAsia"/>
          <w:b w:val="0"/>
          <w:bCs w:val="0"/>
          <w:sz w:val="28"/>
          <w:szCs w:val="28"/>
          <w:lang w:val="zh-TW" w:eastAsia="zh-TW"/>
        </w:rPr>
        <w:t>项目标准及要求如下：</w:t>
      </w:r>
    </w:p>
    <w:p w:rsidR="0025265A" w:rsidRDefault="006C27D8">
      <w:pPr>
        <w:pStyle w:val="A8"/>
        <w:framePr w:wrap="auto" w:yAlign="inline"/>
        <w:spacing w:line="460" w:lineRule="exact"/>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rPr>
        <w:t>1</w:t>
      </w:r>
      <w:r>
        <w:rPr>
          <w:rFonts w:ascii="微软雅黑" w:eastAsia="微软雅黑" w:hAnsi="微软雅黑" w:cs="微软雅黑"/>
          <w:sz w:val="28"/>
          <w:szCs w:val="28"/>
          <w:lang w:val="zh-TW" w:eastAsia="zh-TW"/>
        </w:rPr>
        <w:t>、</w:t>
      </w:r>
      <w:r>
        <w:rPr>
          <w:rFonts w:ascii="微软雅黑" w:eastAsia="微软雅黑" w:hAnsi="微软雅黑" w:cs="微软雅黑"/>
          <w:sz w:val="28"/>
          <w:szCs w:val="28"/>
        </w:rPr>
        <w:t>效果图（效果上的</w:t>
      </w:r>
      <w:r>
        <w:rPr>
          <w:rFonts w:ascii="微软雅黑" w:eastAsia="微软雅黑" w:hAnsi="微软雅黑" w:cs="微软雅黑"/>
          <w:sz w:val="28"/>
          <w:szCs w:val="28"/>
        </w:rPr>
        <w:t>KV</w:t>
      </w:r>
      <w:r>
        <w:rPr>
          <w:rFonts w:ascii="微软雅黑" w:eastAsia="微软雅黑" w:hAnsi="微软雅黑" w:cs="微软雅黑"/>
          <w:sz w:val="28"/>
          <w:szCs w:val="28"/>
        </w:rPr>
        <w:t>只是贴图示意，后期实际制作根据最终定稿版本</w:t>
      </w:r>
      <w:r>
        <w:rPr>
          <w:rFonts w:ascii="微软雅黑" w:eastAsia="微软雅黑" w:hAnsi="微软雅黑" w:cs="微软雅黑"/>
          <w:sz w:val="28"/>
          <w:szCs w:val="28"/>
        </w:rPr>
        <w:t>KV</w:t>
      </w:r>
      <w:r>
        <w:rPr>
          <w:rFonts w:ascii="微软雅黑" w:eastAsia="微软雅黑" w:hAnsi="微软雅黑" w:cs="微软雅黑"/>
          <w:sz w:val="28"/>
          <w:szCs w:val="28"/>
        </w:rPr>
        <w:t>延展）</w:t>
      </w:r>
      <w:r>
        <w:rPr>
          <w:rFonts w:ascii="微软雅黑" w:eastAsia="微软雅黑" w:hAnsi="微软雅黑" w:cs="微软雅黑"/>
          <w:sz w:val="28"/>
          <w:szCs w:val="28"/>
          <w:lang w:val="zh-TW" w:eastAsia="zh-TW"/>
        </w:rPr>
        <w:t>：</w:t>
      </w:r>
    </w:p>
    <w:p w:rsidR="0025265A" w:rsidRDefault="0025265A">
      <w:pPr>
        <w:pStyle w:val="A8"/>
        <w:framePr w:wrap="auto" w:yAlign="inline"/>
        <w:spacing w:line="460" w:lineRule="exact"/>
        <w:rPr>
          <w:rFonts w:ascii="微软雅黑" w:eastAsia="微软雅黑" w:hAnsi="微软雅黑" w:cs="微软雅黑" w:hint="default"/>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sz w:val="28"/>
          <w:szCs w:val="28"/>
          <w:lang w:val="zh-TW" w:eastAsia="zh-TW"/>
        </w:rPr>
      </w:pPr>
      <w:r w:rsidRPr="0025265A">
        <w:rPr>
          <w:rFonts w:hint="default"/>
          <w:sz w:val="28"/>
        </w:rPr>
        <w:pict>
          <v:shapetype id="_x0000_t202" coordsize="21600,21600" o:spt="202" path="m,l,21600r21600,l21600,xe">
            <v:stroke joinstyle="miter"/>
            <v:path gradientshapeok="t" o:connecttype="rect"/>
          </v:shapetype>
          <v:shape id="_x0000_s1032" type="#_x0000_t202" style="position:absolute;left:0;text-align:left;margin-left:-58.2pt;margin-top:7.4pt;width:549.35pt;height:318.75pt;z-index:251667456" strokecolor="white">
            <v:textbox>
              <w:txbxContent>
                <w:p w:rsidR="0025265A" w:rsidRDefault="006C27D8">
                  <w:pPr>
                    <w:rPr>
                      <w:lang w:eastAsia="zh-CN"/>
                    </w:rPr>
                  </w:pPr>
                  <w:r>
                    <w:rPr>
                      <w:rFonts w:hint="eastAsia"/>
                      <w:noProof/>
                      <w:lang w:eastAsia="zh-CN"/>
                    </w:rPr>
                    <w:drawing>
                      <wp:inline distT="0" distB="0" distL="114300" distR="114300">
                        <wp:extent cx="6732270" cy="3366135"/>
                        <wp:effectExtent l="0" t="0" r="11430" b="5715"/>
                        <wp:docPr id="3" name="图片 3" descr="ce5db0afacd234fb4dc48d568b44e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5db0afacd234fb4dc48d568b44e98"/>
                                <pic:cNvPicPr>
                                  <a:picLocks noChangeAspect="1"/>
                                </pic:cNvPicPr>
                              </pic:nvPicPr>
                              <pic:blipFill>
                                <a:blip r:embed="rId11"/>
                                <a:stretch>
                                  <a:fillRect/>
                                </a:stretch>
                              </pic:blipFill>
                              <pic:spPr>
                                <a:xfrm>
                                  <a:off x="0" y="0"/>
                                  <a:ext cx="6732270" cy="3366135"/>
                                </a:xfrm>
                                <a:prstGeom prst="rect">
                                  <a:avLst/>
                                </a:prstGeom>
                              </pic:spPr>
                            </pic:pic>
                          </a:graphicData>
                        </a:graphic>
                      </wp:inline>
                    </w:drawing>
                  </w:r>
                </w:p>
              </w:txbxContent>
            </v:textbox>
          </v:shape>
        </w:pict>
      </w:r>
    </w:p>
    <w:p w:rsidR="0025265A" w:rsidRDefault="0025265A">
      <w:pPr>
        <w:pStyle w:val="A8"/>
        <w:framePr w:wrap="auto" w:yAlign="inline"/>
        <w:spacing w:line="460" w:lineRule="exact"/>
        <w:rPr>
          <w:rFonts w:ascii="微软雅黑" w:eastAsia="微软雅黑" w:hAnsi="微软雅黑" w:cs="微软雅黑" w:hint="default"/>
          <w:color w:val="FFFFFF" w:themeColor="background1"/>
          <w:sz w:val="28"/>
          <w:szCs w:val="28"/>
        </w:rPr>
      </w:pPr>
    </w:p>
    <w:p w:rsidR="0025265A" w:rsidRDefault="0025265A">
      <w:pPr>
        <w:pStyle w:val="A8"/>
        <w:framePr w:wrap="auto" w:yAlign="inline"/>
        <w:spacing w:line="460" w:lineRule="exact"/>
        <w:rPr>
          <w:rFonts w:ascii="微软雅黑" w:eastAsia="微软雅黑" w:hAnsi="微软雅黑" w:cs="微软雅黑" w:hint="default"/>
          <w:sz w:val="28"/>
          <w:szCs w:val="28"/>
        </w:rPr>
      </w:pPr>
    </w:p>
    <w:p w:rsidR="0025265A" w:rsidRDefault="0025265A">
      <w:pPr>
        <w:pStyle w:val="A8"/>
        <w:framePr w:wrap="auto" w:yAlign="inline"/>
        <w:spacing w:line="460" w:lineRule="exact"/>
        <w:rPr>
          <w:rFonts w:ascii="微软雅黑" w:eastAsia="微软雅黑" w:hAnsi="微软雅黑" w:cs="微软雅黑" w:hint="default"/>
          <w:sz w:val="28"/>
          <w:szCs w:val="28"/>
        </w:rPr>
      </w:pPr>
    </w:p>
    <w:p w:rsidR="0025265A" w:rsidRDefault="0025265A">
      <w:pPr>
        <w:pStyle w:val="A8"/>
        <w:framePr w:wrap="auto" w:yAlign="inline"/>
        <w:spacing w:line="460" w:lineRule="exact"/>
        <w:rPr>
          <w:rFonts w:ascii="微软雅黑" w:eastAsia="微软雅黑" w:hAnsi="微软雅黑" w:cs="微软雅黑" w:hint="default"/>
          <w:sz w:val="28"/>
          <w:szCs w:val="28"/>
        </w:rPr>
      </w:pPr>
    </w:p>
    <w:p w:rsidR="0025265A" w:rsidRDefault="0025265A">
      <w:pPr>
        <w:pStyle w:val="A8"/>
        <w:framePr w:wrap="auto" w:yAlign="inline"/>
        <w:spacing w:line="460" w:lineRule="exact"/>
        <w:rPr>
          <w:rFonts w:ascii="微软雅黑" w:eastAsia="微软雅黑" w:hAnsi="微软雅黑" w:cs="微软雅黑" w:hint="default"/>
          <w:sz w:val="28"/>
          <w:szCs w:val="28"/>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lang w:val="zh-CN"/>
        </w:rPr>
      </w:pPr>
    </w:p>
    <w:p w:rsidR="0025265A" w:rsidRDefault="0025265A">
      <w:pPr>
        <w:pStyle w:val="A8"/>
        <w:framePr w:wrap="auto" w:yAlign="inline"/>
        <w:spacing w:line="460" w:lineRule="exact"/>
        <w:rPr>
          <w:rFonts w:ascii="微软雅黑" w:eastAsia="微软雅黑" w:hAnsi="微软雅黑" w:cs="微软雅黑" w:hint="default"/>
          <w:sz w:val="28"/>
          <w:szCs w:val="28"/>
        </w:rPr>
      </w:pPr>
      <w:r w:rsidRPr="0025265A">
        <w:rPr>
          <w:rFonts w:hint="default"/>
          <w:sz w:val="28"/>
        </w:rPr>
        <w:pict>
          <v:shape id="_x0000_s1030" type="#_x0000_t202" style="position:absolute;left:0;text-align:left;margin-left:1.05pt;margin-top:21.95pt;width:413.25pt;height:170.25pt;z-index:251666432" o:gfxdata="UEsDBAoAAAAAAIdO4kAAAAAAAAAAAAAAAAAEAAAAZHJzL1BLAwQUAAAACACHTuJA6oRxKdkAAAAI&#10;AQAADwAAAGRycy9kb3ducmV2LnhtbE2PQUvDQBSE74L/YXmCN7tJGkqS5qUHqRSUHqyC9LbNPpPQ&#10;7NuQ3SbVX+960uMww8w35eZqejHR6DrLCPEiAkFcW91xg/D+9vSQgXBesVa9ZUL4Igeb6vamVIW2&#10;M7/SdPCNCCXsCoXQej8UUrq6JaPcwg7Ewfu0o1E+yLGRelRzKDe9TKJoJY3qOCy0aqDHlurz4WIQ&#10;Xqbv7Xn7sffH3dw850x+P+9yxPu7OFqD8HT1f2H4xQ/oUAWmk72wdqJHSOIQREiXOYhgZ0m2AnFC&#10;WGZpCrIq5f8D1Q9QSwMEFAAAAAgAh07iQIjcODBAAgAASgQAAA4AAABkcnMvZTJvRG9jLnhtbK1U&#10;zW7UMBC+I/EOlu80m3S3Xa2arZZWRUgVrVQQZ6/jbCz5D9vbpDwAvAEnLtx5rn0OPju7bQWcEDk4&#10;M+Mv8/PNTM7OB63IvfBBWlPT8mhCiTDcNtJsavrh/dWrOSUhMtMwZY2o6YMI9Hz58sVZ7xaisp1V&#10;jfAETkxY9K6mXYxuURSBd0KzcGSdMLhsrdcsQvWbovGsh3etimoyOSl66xvnLRchwHo5XtJl9t+2&#10;gsebtg0iElVT5Bbz6fO5TmexPGOLjWeuk3yfBvuHLDSTBkEfXV2yyMjWyz9cacm9DbaNR9zqwrat&#10;5CLXgGrKyW/V3HXMiVwLyAnukabw/9zyd/e3nsgGvQM9hmn0aPft6+77z92PLwQ2ENS7sADuzgEZ&#10;h9d2APhgDzCmuofW6/RGRSTdl7Pp9BgeHyBP57PqZDZSLYZIOACzajqvTmeUcCCq8qQqoSBW8eTK&#10;+RDfCKtJEmrq0ctMMbu/DnGEHiApsrFXUqncT2VIj7jV6QQZcIaxahUbP36G0jJi9JTUNZ1O0rOP&#10;rwzSSDWPtSUpDuthT8TaNg/gwdtxlILjVxL5XbMQb5nH7CAk9iHe4GiVRR52L1HSWf/5b/aER0tx&#10;S0mPWaxp+LRlXlCi3ho0Gy7jQfAHYX0QzFZfWIx3iU1zPIvH8zKV7qPKKsTWW/0Rq7JKkaAzwxGv&#10;pvEgXsRxK7BqXKxWGbR1Xm668QOMq2Px2tw5nkIlxoNbbSNYz81INI3c7NnDwOZ27pcrbcRzPaOe&#10;fgH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qEcSnZAAAACAEAAA8AAAAAAAAAAQAgAAAAIgAA&#10;AGRycy9kb3ducmV2LnhtbFBLAQIUABQAAAAIAIdO4kCI3DgwQAIAAEoEAAAOAAAAAAAAAAEAIAAA&#10;ACgBAABkcnMvZTJvRG9jLnhtbFBLBQYAAAAABgAGAFkBAADaBQAAAAA=&#10;" filled="f" stroked="f" strokeweight="1pt">
            <v:stroke miterlimit="4"/>
            <v:textbox style="mso-fit-shape-to-text:t" inset="0,0,0,0">
              <w:txbxContent>
                <w:p w:rsidR="0025265A" w:rsidRDefault="0025265A"/>
              </w:txbxContent>
            </v:textbox>
          </v:shape>
        </w:pict>
      </w:r>
    </w:p>
    <w:p w:rsidR="0025265A" w:rsidRDefault="0025265A">
      <w:pPr>
        <w:pStyle w:val="A8"/>
        <w:framePr w:wrap="auto" w:yAlign="inline"/>
        <w:spacing w:line="460" w:lineRule="exact"/>
        <w:rPr>
          <w:rFonts w:ascii="微软雅黑" w:eastAsia="微软雅黑" w:hAnsi="微软雅黑" w:cs="微软雅黑" w:hint="default"/>
          <w:sz w:val="28"/>
          <w:szCs w:val="28"/>
        </w:rPr>
      </w:pPr>
    </w:p>
    <w:p w:rsidR="0025265A" w:rsidRDefault="0025265A">
      <w:pPr>
        <w:pStyle w:val="A8"/>
        <w:framePr w:wrap="auto" w:yAlign="inline"/>
        <w:spacing w:line="460" w:lineRule="exact"/>
        <w:rPr>
          <w:rFonts w:ascii="微软雅黑" w:eastAsia="微软雅黑" w:hAnsi="微软雅黑" w:cs="微软雅黑" w:hint="default"/>
          <w:sz w:val="28"/>
          <w:szCs w:val="28"/>
        </w:rPr>
      </w:pPr>
    </w:p>
    <w:p w:rsidR="0025265A" w:rsidRDefault="0025265A">
      <w:pPr>
        <w:pStyle w:val="A8"/>
        <w:framePr w:wrap="auto" w:yAlign="inline"/>
        <w:spacing w:line="460" w:lineRule="exact"/>
        <w:rPr>
          <w:rFonts w:ascii="微软雅黑" w:eastAsia="微软雅黑" w:hAnsi="微软雅黑" w:cs="微软雅黑" w:hint="default"/>
          <w:sz w:val="28"/>
          <w:szCs w:val="28"/>
          <w:lang w:val="zh-TW" w:eastAsia="zh-TW"/>
        </w:rPr>
      </w:pPr>
      <w:r w:rsidRPr="0025265A">
        <w:rPr>
          <w:rFonts w:hint="default"/>
          <w:sz w:val="28"/>
        </w:rPr>
        <w:pict>
          <v:shape id="_x0000_s1033" type="#_x0000_t202" style="position:absolute;left:0;text-align:left;margin-left:-73.15pt;margin-top:6.1pt;width:549.35pt;height:689.95pt;z-index:251677696" strokecolor="white">
            <v:textbox>
              <w:txbxContent>
                <w:p w:rsidR="0025265A" w:rsidRDefault="006C27D8">
                  <w:pPr>
                    <w:rPr>
                      <w:lang w:eastAsia="zh-CN"/>
                    </w:rPr>
                  </w:pPr>
                  <w:r>
                    <w:rPr>
                      <w:rFonts w:hint="eastAsia"/>
                      <w:noProof/>
                      <w:lang w:eastAsia="zh-CN"/>
                    </w:rPr>
                    <w:drawing>
                      <wp:inline distT="0" distB="0" distL="114300" distR="114300">
                        <wp:extent cx="6781800" cy="3390900"/>
                        <wp:effectExtent l="0" t="0" r="0" b="0"/>
                        <wp:docPr id="5" name="图片 5" descr="d80b64152731eac2d258d37e3bdf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80b64152731eac2d258d37e3bdfd08"/>
                                <pic:cNvPicPr>
                                  <a:picLocks noChangeAspect="1"/>
                                </pic:cNvPicPr>
                              </pic:nvPicPr>
                              <pic:blipFill>
                                <a:blip r:embed="rId12"/>
                                <a:stretch>
                                  <a:fillRect/>
                                </a:stretch>
                              </pic:blipFill>
                              <pic:spPr>
                                <a:xfrm>
                                  <a:off x="0" y="0"/>
                                  <a:ext cx="6781800" cy="3390900"/>
                                </a:xfrm>
                                <a:prstGeom prst="rect">
                                  <a:avLst/>
                                </a:prstGeom>
                              </pic:spPr>
                            </pic:pic>
                          </a:graphicData>
                        </a:graphic>
                      </wp:inline>
                    </w:drawing>
                  </w:r>
                </w:p>
                <w:p w:rsidR="0025265A" w:rsidRDefault="0025265A">
                  <w:pPr>
                    <w:rPr>
                      <w:lang w:eastAsia="zh-CN"/>
                    </w:rPr>
                  </w:pPr>
                </w:p>
                <w:p w:rsidR="0025265A" w:rsidRDefault="0025265A">
                  <w:pPr>
                    <w:rPr>
                      <w:lang w:eastAsia="zh-CN"/>
                    </w:rPr>
                  </w:pPr>
                </w:p>
                <w:p w:rsidR="0025265A" w:rsidRDefault="0025265A">
                  <w:pPr>
                    <w:rPr>
                      <w:lang w:eastAsia="zh-CN"/>
                    </w:rPr>
                  </w:pPr>
                </w:p>
                <w:p w:rsidR="0025265A" w:rsidRDefault="0025265A">
                  <w:pPr>
                    <w:rPr>
                      <w:lang w:eastAsia="zh-CN"/>
                    </w:rPr>
                  </w:pPr>
                </w:p>
                <w:p w:rsidR="0025265A" w:rsidRDefault="0025265A">
                  <w:pPr>
                    <w:rPr>
                      <w:lang w:eastAsia="zh-CN"/>
                    </w:rPr>
                  </w:pPr>
                </w:p>
                <w:p w:rsidR="0025265A" w:rsidRDefault="006C27D8">
                  <w:pPr>
                    <w:rPr>
                      <w:lang w:eastAsia="zh-CN"/>
                    </w:rPr>
                  </w:pPr>
                  <w:r>
                    <w:rPr>
                      <w:rFonts w:hint="eastAsia"/>
                      <w:noProof/>
                      <w:lang w:eastAsia="zh-CN"/>
                    </w:rPr>
                    <w:drawing>
                      <wp:inline distT="0" distB="0" distL="114300" distR="114300">
                        <wp:extent cx="6781800" cy="3390900"/>
                        <wp:effectExtent l="0" t="0" r="0" b="0"/>
                        <wp:docPr id="6" name="图片 6" descr="ec7e3710518bcaf6ada377be228dd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c7e3710518bcaf6ada377be228ddd4"/>
                                <pic:cNvPicPr>
                                  <a:picLocks noChangeAspect="1"/>
                                </pic:cNvPicPr>
                              </pic:nvPicPr>
                              <pic:blipFill>
                                <a:blip r:embed="rId13"/>
                                <a:stretch>
                                  <a:fillRect/>
                                </a:stretch>
                              </pic:blipFill>
                              <pic:spPr>
                                <a:xfrm>
                                  <a:off x="0" y="0"/>
                                  <a:ext cx="6781800" cy="3390900"/>
                                </a:xfrm>
                                <a:prstGeom prst="rect">
                                  <a:avLst/>
                                </a:prstGeom>
                              </pic:spPr>
                            </pic:pic>
                          </a:graphicData>
                        </a:graphic>
                      </wp:inline>
                    </w:drawing>
                  </w:r>
                </w:p>
              </w:txbxContent>
            </v:textbox>
          </v:shape>
        </w:pict>
      </w: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r w:rsidRPr="0025265A">
        <w:rPr>
          <w:rFonts w:hint="default"/>
          <w:sz w:val="28"/>
        </w:rPr>
        <w:pict>
          <v:shape id="_x0000_s1034" type="#_x0000_t202" style="position:absolute;left:0;text-align:left;margin-left:-73.15pt;margin-top:6.1pt;width:549.35pt;height:304.65pt;z-index:251698176" strokecolor="white">
            <v:textbox>
              <w:txbxContent>
                <w:p w:rsidR="0025265A" w:rsidRDefault="0025265A">
                  <w:pPr>
                    <w:rPr>
                      <w:lang w:eastAsia="zh-CN"/>
                    </w:rPr>
                  </w:pPr>
                </w:p>
                <w:p w:rsidR="0025265A" w:rsidRDefault="006C27D8">
                  <w:pPr>
                    <w:rPr>
                      <w:lang w:eastAsia="zh-CN"/>
                    </w:rPr>
                  </w:pPr>
                  <w:r>
                    <w:rPr>
                      <w:rFonts w:hint="eastAsia"/>
                      <w:noProof/>
                      <w:lang w:eastAsia="zh-CN"/>
                    </w:rPr>
                    <w:drawing>
                      <wp:inline distT="0" distB="0" distL="114300" distR="114300">
                        <wp:extent cx="6781800" cy="3390900"/>
                        <wp:effectExtent l="0" t="0" r="0" b="0"/>
                        <wp:docPr id="9" name="图片 9" descr="05ae5931111eef8a1807f57915625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5ae5931111eef8a1807f57915625da"/>
                                <pic:cNvPicPr>
                                  <a:picLocks noChangeAspect="1"/>
                                </pic:cNvPicPr>
                              </pic:nvPicPr>
                              <pic:blipFill>
                                <a:blip r:embed="rId14"/>
                                <a:stretch>
                                  <a:fillRect/>
                                </a:stretch>
                              </pic:blipFill>
                              <pic:spPr>
                                <a:xfrm>
                                  <a:off x="0" y="0"/>
                                  <a:ext cx="6781800" cy="3390900"/>
                                </a:xfrm>
                                <a:prstGeom prst="rect">
                                  <a:avLst/>
                                </a:prstGeom>
                              </pic:spPr>
                            </pic:pic>
                          </a:graphicData>
                        </a:graphic>
                      </wp:inline>
                    </w:drawing>
                  </w:r>
                </w:p>
                <w:p w:rsidR="0025265A" w:rsidRDefault="0025265A">
                  <w:pPr>
                    <w:rPr>
                      <w:lang w:eastAsia="zh-CN"/>
                    </w:rPr>
                  </w:pPr>
                </w:p>
                <w:p w:rsidR="0025265A" w:rsidRDefault="0025265A">
                  <w:pPr>
                    <w:rPr>
                      <w:lang w:eastAsia="zh-CN"/>
                    </w:rPr>
                  </w:pPr>
                </w:p>
              </w:txbxContent>
            </v:textbox>
          </v:shape>
        </w:pict>
      </w: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6C27D8">
      <w:pPr>
        <w:pStyle w:val="A8"/>
        <w:framePr w:wrap="auto" w:yAlign="inline"/>
        <w:spacing w:line="460" w:lineRule="exact"/>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rPr>
        <w:t>2</w:t>
      </w:r>
      <w:r>
        <w:rPr>
          <w:rFonts w:ascii="微软雅黑" w:eastAsia="微软雅黑" w:hAnsi="微软雅黑" w:cs="微软雅黑"/>
          <w:sz w:val="28"/>
          <w:szCs w:val="28"/>
          <w:lang w:val="zh-TW" w:eastAsia="zh-TW"/>
        </w:rPr>
        <w:t>、</w:t>
      </w:r>
      <w:r>
        <w:rPr>
          <w:rFonts w:ascii="微软雅黑" w:eastAsia="微软雅黑" w:hAnsi="微软雅黑" w:cs="微软雅黑"/>
          <w:sz w:val="28"/>
          <w:szCs w:val="28"/>
        </w:rPr>
        <w:t>尺寸图</w:t>
      </w:r>
      <w:r>
        <w:rPr>
          <w:rFonts w:ascii="微软雅黑" w:eastAsia="微软雅黑" w:hAnsi="微软雅黑" w:cs="微软雅黑"/>
          <w:sz w:val="28"/>
          <w:szCs w:val="28"/>
          <w:lang w:val="zh-TW" w:eastAsia="zh-TW"/>
        </w:rPr>
        <w:t>：</w:t>
      </w: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r w:rsidRPr="0025265A">
        <w:rPr>
          <w:rFonts w:hint="default"/>
          <w:sz w:val="28"/>
        </w:rPr>
        <w:pict>
          <v:shape id="_x0000_s1035" type="#_x0000_t202" style="position:absolute;left:0;text-align:left;margin-left:-72.45pt;margin-top:18.1pt;width:554.95pt;height:327.1pt;z-index:251739136" strokecolor="white">
            <v:textbox>
              <w:txbxContent>
                <w:p w:rsidR="0025265A" w:rsidRDefault="0025265A">
                  <w:pPr>
                    <w:rPr>
                      <w:lang w:eastAsia="zh-CN"/>
                    </w:rPr>
                  </w:pPr>
                </w:p>
                <w:p w:rsidR="0025265A" w:rsidRDefault="006C27D8">
                  <w:pPr>
                    <w:rPr>
                      <w:lang w:eastAsia="zh-CN"/>
                    </w:rPr>
                  </w:pPr>
                  <w:r>
                    <w:rPr>
                      <w:rFonts w:hint="eastAsia"/>
                      <w:noProof/>
                      <w:lang w:eastAsia="zh-CN"/>
                    </w:rPr>
                    <w:drawing>
                      <wp:inline distT="0" distB="0" distL="114300" distR="114300">
                        <wp:extent cx="6810375" cy="3704590"/>
                        <wp:effectExtent l="0" t="0" r="9525" b="10160"/>
                        <wp:docPr id="12" name="图片 12" descr="5b5c0e900deed323762adbb3675c0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b5c0e900deed323762adbb3675c04d"/>
                                <pic:cNvPicPr>
                                  <a:picLocks noChangeAspect="1"/>
                                </pic:cNvPicPr>
                              </pic:nvPicPr>
                              <pic:blipFill>
                                <a:blip r:embed="rId15"/>
                                <a:srcRect l="2995" t="13690" r="4225" b="14938"/>
                                <a:stretch>
                                  <a:fillRect/>
                                </a:stretch>
                              </pic:blipFill>
                              <pic:spPr>
                                <a:xfrm>
                                  <a:off x="0" y="0"/>
                                  <a:ext cx="6810375" cy="3704590"/>
                                </a:xfrm>
                                <a:prstGeom prst="rect">
                                  <a:avLst/>
                                </a:prstGeom>
                              </pic:spPr>
                            </pic:pic>
                          </a:graphicData>
                        </a:graphic>
                      </wp:inline>
                    </w:drawing>
                  </w:r>
                </w:p>
              </w:txbxContent>
            </v:textbox>
          </v:shape>
        </w:pict>
      </w: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r w:rsidRPr="0025265A">
        <w:rPr>
          <w:rFonts w:hint="default"/>
          <w:sz w:val="28"/>
        </w:rPr>
        <w:pict>
          <v:shape id="_x0000_s1036" type="#_x0000_t202" style="position:absolute;left:0;text-align:left;margin-left:-74pt;margin-top:3.25pt;width:558.7pt;height:707.7pt;z-index:251740160" strokecolor="white">
            <v:textbox>
              <w:txbxContent>
                <w:p w:rsidR="0025265A" w:rsidRDefault="006C27D8">
                  <w:pPr>
                    <w:rPr>
                      <w:lang w:eastAsia="zh-CN"/>
                    </w:rPr>
                  </w:pPr>
                  <w:r>
                    <w:rPr>
                      <w:rFonts w:hint="eastAsia"/>
                      <w:noProof/>
                      <w:lang w:eastAsia="zh-CN"/>
                    </w:rPr>
                    <w:drawing>
                      <wp:inline distT="0" distB="0" distL="114300" distR="114300">
                        <wp:extent cx="6830060" cy="3749675"/>
                        <wp:effectExtent l="0" t="0" r="8890" b="3175"/>
                        <wp:docPr id="14" name="图片 14" descr="cb0bbc913069b07a09fc5d6fbbf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b0bbc913069b07a09fc5d6fbbf3343"/>
                                <pic:cNvPicPr>
                                  <a:picLocks noChangeAspect="1"/>
                                </pic:cNvPicPr>
                              </pic:nvPicPr>
                              <pic:blipFill>
                                <a:blip r:embed="rId16"/>
                                <a:srcRect l="4140" t="12933" r="6036" b="17330"/>
                                <a:stretch>
                                  <a:fillRect/>
                                </a:stretch>
                              </pic:blipFill>
                              <pic:spPr>
                                <a:xfrm>
                                  <a:off x="0" y="0"/>
                                  <a:ext cx="6830060" cy="3749675"/>
                                </a:xfrm>
                                <a:prstGeom prst="rect">
                                  <a:avLst/>
                                </a:prstGeom>
                              </pic:spPr>
                            </pic:pic>
                          </a:graphicData>
                        </a:graphic>
                      </wp:inline>
                    </w:drawing>
                  </w:r>
                </w:p>
                <w:p w:rsidR="0025265A" w:rsidRDefault="0025265A">
                  <w:pPr>
                    <w:rPr>
                      <w:lang w:eastAsia="zh-CN"/>
                    </w:rPr>
                  </w:pPr>
                </w:p>
                <w:p w:rsidR="0025265A" w:rsidRDefault="0025265A">
                  <w:pPr>
                    <w:rPr>
                      <w:lang w:eastAsia="zh-CN"/>
                    </w:rPr>
                  </w:pPr>
                </w:p>
                <w:p w:rsidR="0025265A" w:rsidRDefault="0025265A">
                  <w:pPr>
                    <w:rPr>
                      <w:lang w:eastAsia="zh-CN"/>
                    </w:rPr>
                  </w:pPr>
                </w:p>
                <w:p w:rsidR="0025265A" w:rsidRDefault="006C27D8">
                  <w:pPr>
                    <w:rPr>
                      <w:lang w:eastAsia="zh-CN"/>
                    </w:rPr>
                  </w:pPr>
                  <w:r>
                    <w:rPr>
                      <w:rFonts w:hint="eastAsia"/>
                      <w:noProof/>
                      <w:lang w:eastAsia="zh-CN"/>
                    </w:rPr>
                    <w:drawing>
                      <wp:inline distT="0" distB="0" distL="114300" distR="114300">
                        <wp:extent cx="6895465" cy="3624580"/>
                        <wp:effectExtent l="0" t="0" r="635" b="13970"/>
                        <wp:docPr id="15" name="图片 15" descr="64773aaedc8eb9f6ec0cfa896c253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64773aaedc8eb9f6ec0cfa896c253dd"/>
                                <pic:cNvPicPr>
                                  <a:picLocks noChangeAspect="1"/>
                                </pic:cNvPicPr>
                              </pic:nvPicPr>
                              <pic:blipFill>
                                <a:blip r:embed="rId17"/>
                                <a:srcRect t="15147" b="10511"/>
                                <a:stretch>
                                  <a:fillRect/>
                                </a:stretch>
                              </pic:blipFill>
                              <pic:spPr>
                                <a:xfrm>
                                  <a:off x="0" y="0"/>
                                  <a:ext cx="6895465" cy="3624580"/>
                                </a:xfrm>
                                <a:prstGeom prst="rect">
                                  <a:avLst/>
                                </a:prstGeom>
                              </pic:spPr>
                            </pic:pic>
                          </a:graphicData>
                        </a:graphic>
                      </wp:inline>
                    </w:drawing>
                  </w:r>
                </w:p>
              </w:txbxContent>
            </v:textbox>
          </v:shape>
        </w:pict>
      </w: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6C27D8">
      <w:pPr>
        <w:pStyle w:val="A8"/>
        <w:framePr w:wrap="auto" w:yAlign="inline"/>
        <w:spacing w:line="460" w:lineRule="exact"/>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rPr>
        <w:lastRenderedPageBreak/>
        <w:t>3</w:t>
      </w:r>
      <w:r>
        <w:rPr>
          <w:rFonts w:ascii="微软雅黑" w:eastAsia="微软雅黑" w:hAnsi="微软雅黑" w:cs="微软雅黑"/>
          <w:sz w:val="28"/>
          <w:szCs w:val="28"/>
        </w:rPr>
        <w:t>、现场布置清单</w:t>
      </w:r>
      <w:r>
        <w:rPr>
          <w:rFonts w:ascii="微软雅黑" w:eastAsia="微软雅黑" w:hAnsi="微软雅黑" w:cs="微软雅黑"/>
          <w:sz w:val="28"/>
          <w:szCs w:val="28"/>
          <w:lang w:val="zh-TW" w:eastAsia="zh-TW"/>
        </w:rPr>
        <w:t>：</w:t>
      </w:r>
    </w:p>
    <w:p w:rsidR="0025265A" w:rsidRDefault="0025265A">
      <w:pPr>
        <w:pStyle w:val="A8"/>
        <w:framePr w:wrap="auto" w:yAlign="inline"/>
        <w:spacing w:line="460" w:lineRule="exact"/>
        <w:rPr>
          <w:rFonts w:ascii="微软雅黑" w:eastAsia="微软雅黑" w:hAnsi="微软雅黑" w:cs="微软雅黑" w:hint="default"/>
          <w:sz w:val="28"/>
          <w:szCs w:val="28"/>
          <w:lang w:val="zh-TW" w:eastAsia="zh-TW"/>
        </w:rPr>
      </w:pPr>
      <w:r w:rsidRPr="0025265A">
        <w:rPr>
          <w:rFonts w:hint="default"/>
          <w:sz w:val="28"/>
        </w:rPr>
        <w:pict>
          <v:shape id="_x0000_s1037" type="#_x0000_t202" style="position:absolute;left:0;text-align:left;margin-left:-36.7pt;margin-top:3.05pt;width:508.15pt;height:629.45pt;z-index:251741184" strokecolor="white">
            <v:textbox>
              <w:txbxContent>
                <w:tbl>
                  <w:tblPr>
                    <w:tblOverlap w:val="never"/>
                    <w:tblW w:w="9135" w:type="dxa"/>
                    <w:tblCellMar>
                      <w:left w:w="0" w:type="dxa"/>
                      <w:right w:w="0" w:type="dxa"/>
                    </w:tblCellMar>
                    <w:tblLook w:val="04A0"/>
                  </w:tblPr>
                  <w:tblGrid>
                    <w:gridCol w:w="2504"/>
                    <w:gridCol w:w="2572"/>
                    <w:gridCol w:w="2143"/>
                    <w:gridCol w:w="988"/>
                    <w:gridCol w:w="928"/>
                  </w:tblGrid>
                  <w:tr w:rsidR="0025265A">
                    <w:trPr>
                      <w:trHeight w:val="600"/>
                    </w:trPr>
                    <w:tc>
                      <w:tcPr>
                        <w:tcW w:w="2504"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b/>
                            <w:color w:val="000000"/>
                            <w:sz w:val="28"/>
                            <w:szCs w:val="28"/>
                          </w:rPr>
                        </w:pPr>
                        <w:r>
                          <w:rPr>
                            <w:rFonts w:ascii="仿宋" w:eastAsia="仿宋" w:hAnsi="仿宋" w:cs="仿宋" w:hint="eastAsia"/>
                            <w:b/>
                            <w:color w:val="000000"/>
                            <w:sz w:val="28"/>
                            <w:szCs w:val="28"/>
                            <w:lang w:eastAsia="zh-CN"/>
                          </w:rPr>
                          <w:t>名称</w:t>
                        </w:r>
                      </w:p>
                    </w:tc>
                    <w:tc>
                      <w:tcPr>
                        <w:tcW w:w="257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b/>
                            <w:color w:val="000000"/>
                            <w:sz w:val="28"/>
                            <w:szCs w:val="28"/>
                          </w:rPr>
                        </w:pPr>
                        <w:r>
                          <w:rPr>
                            <w:rFonts w:ascii="仿宋" w:eastAsia="仿宋" w:hAnsi="仿宋" w:cs="仿宋" w:hint="eastAsia"/>
                            <w:b/>
                            <w:color w:val="000000"/>
                            <w:sz w:val="28"/>
                            <w:szCs w:val="28"/>
                            <w:lang w:eastAsia="zh-CN"/>
                          </w:rPr>
                          <w:t>规格</w:t>
                        </w:r>
                      </w:p>
                    </w:tc>
                    <w:tc>
                      <w:tcPr>
                        <w:tcW w:w="214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b/>
                            <w:color w:val="000000"/>
                            <w:sz w:val="28"/>
                            <w:szCs w:val="28"/>
                          </w:rPr>
                        </w:pPr>
                        <w:r>
                          <w:rPr>
                            <w:rFonts w:ascii="仿宋" w:eastAsia="仿宋" w:hAnsi="仿宋" w:cs="仿宋" w:hint="eastAsia"/>
                            <w:b/>
                            <w:color w:val="000000"/>
                            <w:sz w:val="28"/>
                            <w:szCs w:val="28"/>
                            <w:lang w:eastAsia="zh-CN"/>
                          </w:rPr>
                          <w:t>尺寸</w:t>
                        </w:r>
                        <w:r>
                          <w:rPr>
                            <w:rFonts w:ascii="仿宋" w:eastAsia="仿宋" w:hAnsi="仿宋" w:cs="仿宋" w:hint="eastAsia"/>
                            <w:b/>
                            <w:color w:val="000000"/>
                            <w:sz w:val="28"/>
                            <w:szCs w:val="28"/>
                            <w:lang w:eastAsia="zh-CN"/>
                          </w:rPr>
                          <w:t>/m</w:t>
                        </w:r>
                      </w:p>
                    </w:tc>
                    <w:tc>
                      <w:tcPr>
                        <w:tcW w:w="98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b/>
                            <w:color w:val="000000"/>
                            <w:sz w:val="28"/>
                            <w:szCs w:val="28"/>
                          </w:rPr>
                        </w:pPr>
                        <w:r>
                          <w:rPr>
                            <w:rFonts w:ascii="仿宋" w:eastAsia="仿宋" w:hAnsi="仿宋" w:cs="仿宋" w:hint="eastAsia"/>
                            <w:b/>
                            <w:color w:val="000000"/>
                            <w:sz w:val="28"/>
                            <w:szCs w:val="28"/>
                            <w:lang w:eastAsia="zh-CN"/>
                          </w:rPr>
                          <w:t>数量</w:t>
                        </w:r>
                      </w:p>
                    </w:tc>
                    <w:tc>
                      <w:tcPr>
                        <w:tcW w:w="928"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b/>
                            <w:color w:val="000000"/>
                            <w:sz w:val="28"/>
                            <w:szCs w:val="28"/>
                          </w:rPr>
                        </w:pPr>
                        <w:r>
                          <w:rPr>
                            <w:rFonts w:ascii="仿宋" w:eastAsia="仿宋" w:hAnsi="仿宋" w:cs="仿宋" w:hint="eastAsia"/>
                            <w:b/>
                            <w:color w:val="000000"/>
                            <w:sz w:val="28"/>
                            <w:szCs w:val="28"/>
                            <w:lang w:eastAsia="zh-CN"/>
                          </w:rPr>
                          <w:t>单位</w:t>
                        </w:r>
                      </w:p>
                    </w:tc>
                  </w:tr>
                  <w:tr w:rsidR="0025265A">
                    <w:trPr>
                      <w:trHeight w:val="380"/>
                    </w:trPr>
                    <w:tc>
                      <w:tcPr>
                        <w:tcW w:w="9135" w:type="dxa"/>
                        <w:gridSpan w:val="5"/>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b/>
                            <w:color w:val="000000"/>
                          </w:rPr>
                        </w:pPr>
                        <w:r>
                          <w:rPr>
                            <w:rFonts w:ascii="仿宋" w:eastAsia="仿宋" w:hAnsi="仿宋" w:cs="仿宋" w:hint="eastAsia"/>
                            <w:b/>
                            <w:color w:val="000000"/>
                            <w:lang w:eastAsia="zh-CN"/>
                          </w:rPr>
                          <w:t>舞台部分</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主舞台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25265A">
                        <w:pPr>
                          <w:rPr>
                            <w:rFonts w:ascii="仿宋" w:eastAsia="仿宋" w:hAnsi="仿宋" w:cs="仿宋"/>
                            <w:color w:val="00000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10</w:t>
                        </w:r>
                        <w:r>
                          <w:rPr>
                            <w:rFonts w:ascii="仿宋" w:eastAsia="仿宋" w:hAnsi="仿宋" w:cs="仿宋" w:hint="eastAsia"/>
                            <w:color w:val="000000"/>
                            <w:lang w:eastAsia="zh-CN"/>
                          </w:rPr>
                          <w:t>×</w:t>
                        </w:r>
                        <w:r>
                          <w:rPr>
                            <w:rFonts w:ascii="仿宋" w:eastAsia="仿宋" w:hAnsi="仿宋" w:cs="仿宋" w:hint="eastAsia"/>
                            <w:color w:val="000000"/>
                            <w:lang w:eastAsia="zh-CN"/>
                          </w:rPr>
                          <w:t>4.8</w:t>
                        </w:r>
                        <w:r>
                          <w:rPr>
                            <w:rFonts w:ascii="仿宋" w:eastAsia="仿宋" w:hAnsi="仿宋" w:cs="仿宋" w:hint="eastAsia"/>
                            <w:color w:val="000000"/>
                            <w:lang w:eastAsia="zh-CN"/>
                          </w:rPr>
                          <w:t>×</w:t>
                        </w:r>
                        <w:r>
                          <w:rPr>
                            <w:rFonts w:ascii="仿宋" w:eastAsia="仿宋" w:hAnsi="仿宋" w:cs="仿宋" w:hint="eastAsia"/>
                            <w:color w:val="000000"/>
                            <w:lang w:eastAsia="zh-CN"/>
                          </w:rPr>
                          <w:t>0.6</w:t>
                        </w:r>
                        <w:r>
                          <w:rPr>
                            <w:rFonts w:ascii="仿宋" w:eastAsia="仿宋" w:hAnsi="仿宋" w:cs="仿宋" w:hint="eastAsia"/>
                            <w:color w:val="000000"/>
                            <w:lang w:eastAsia="zh-CN"/>
                          </w:rPr>
                          <w:t>（</w:t>
                        </w:r>
                        <w:r>
                          <w:rPr>
                            <w:rFonts w:ascii="仿宋" w:eastAsia="仿宋" w:hAnsi="仿宋" w:cs="仿宋" w:hint="eastAsia"/>
                            <w:color w:val="000000"/>
                            <w:lang w:eastAsia="zh-CN"/>
                          </w:rPr>
                          <w:t>H</w:t>
                        </w:r>
                        <w:r>
                          <w:rPr>
                            <w:rFonts w:ascii="仿宋" w:eastAsia="仿宋" w:hAnsi="仿宋" w:cs="仿宋" w:hint="eastAsia"/>
                            <w:color w:val="000000"/>
                            <w:lang w:eastAsia="zh-CN"/>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48</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平方</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主舞台异形</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制作</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6</w:t>
                        </w:r>
                        <w:r>
                          <w:rPr>
                            <w:rFonts w:ascii="仿宋" w:eastAsia="仿宋" w:hAnsi="仿宋" w:cs="仿宋" w:hint="eastAsia"/>
                            <w:color w:val="000000"/>
                            <w:lang w:eastAsia="zh-CN"/>
                          </w:rPr>
                          <w:t>×</w:t>
                        </w:r>
                        <w:r>
                          <w:rPr>
                            <w:rFonts w:ascii="仿宋" w:eastAsia="仿宋" w:hAnsi="仿宋" w:cs="仿宋" w:hint="eastAsia"/>
                            <w:color w:val="000000"/>
                            <w:lang w:eastAsia="zh-CN"/>
                          </w:rPr>
                          <w:t>4.8</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28.8</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平方</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lang w:eastAsia="zh-CN"/>
                          </w:rPr>
                        </w:pPr>
                        <w:r>
                          <w:rPr>
                            <w:rFonts w:ascii="仿宋" w:eastAsia="仿宋" w:hAnsi="仿宋" w:cs="仿宋" w:hint="eastAsia"/>
                            <w:color w:val="000000"/>
                            <w:lang w:eastAsia="zh-CN"/>
                          </w:rPr>
                          <w:t>舞台斜板</w:t>
                        </w:r>
                        <w:r>
                          <w:rPr>
                            <w:rFonts w:ascii="仿宋" w:eastAsia="仿宋" w:hAnsi="仿宋" w:cs="仿宋" w:hint="eastAsia"/>
                            <w:color w:val="000000"/>
                            <w:lang w:eastAsia="zh-CN"/>
                          </w:rPr>
                          <w:t>logo</w:t>
                        </w:r>
                        <w:r>
                          <w:rPr>
                            <w:rFonts w:ascii="仿宋" w:eastAsia="仿宋" w:hAnsi="仿宋" w:cs="仿宋" w:hint="eastAsia"/>
                            <w:color w:val="000000"/>
                            <w:lang w:eastAsia="zh-CN"/>
                          </w:rPr>
                          <w:t>灯箱</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制作</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8</w:t>
                        </w:r>
                        <w:r>
                          <w:rPr>
                            <w:rFonts w:ascii="仿宋" w:eastAsia="仿宋" w:hAnsi="仿宋" w:cs="仿宋" w:hint="eastAsia"/>
                            <w:color w:val="000000"/>
                            <w:lang w:eastAsia="zh-CN"/>
                          </w:rPr>
                          <w:t>×</w:t>
                        </w:r>
                        <w:r>
                          <w:rPr>
                            <w:rFonts w:ascii="仿宋" w:eastAsia="仿宋" w:hAnsi="仿宋" w:cs="仿宋" w:hint="eastAsia"/>
                            <w:color w:val="000000"/>
                            <w:lang w:eastAsia="zh-CN"/>
                          </w:rPr>
                          <w:t>1.5</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8</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米</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舞台台阶含灯带</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制作</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10</w:t>
                        </w:r>
                        <w:r>
                          <w:rPr>
                            <w:rFonts w:ascii="仿宋" w:eastAsia="仿宋" w:hAnsi="仿宋" w:cs="仿宋" w:hint="eastAsia"/>
                            <w:color w:val="000000"/>
                            <w:lang w:eastAsia="zh-CN"/>
                          </w:rPr>
                          <w:t>×</w:t>
                        </w:r>
                        <w:r>
                          <w:rPr>
                            <w:rFonts w:ascii="仿宋" w:eastAsia="仿宋" w:hAnsi="仿宋" w:cs="仿宋" w:hint="eastAsia"/>
                            <w:color w:val="000000"/>
                            <w:lang w:eastAsia="zh-CN"/>
                          </w:rPr>
                          <w:t>2</w:t>
                        </w:r>
                        <w:r>
                          <w:rPr>
                            <w:rFonts w:ascii="仿宋" w:eastAsia="仿宋" w:hAnsi="仿宋" w:cs="仿宋" w:hint="eastAsia"/>
                            <w:color w:val="000000"/>
                            <w:lang w:eastAsia="zh-CN"/>
                          </w:rPr>
                          <w:t>×</w:t>
                        </w:r>
                        <w:r>
                          <w:rPr>
                            <w:rFonts w:ascii="仿宋" w:eastAsia="仿宋" w:hAnsi="仿宋" w:cs="仿宋" w:hint="eastAsia"/>
                            <w:color w:val="000000"/>
                            <w:lang w:eastAsia="zh-CN"/>
                          </w:rPr>
                          <w:t>0.6</w:t>
                        </w:r>
                        <w:r>
                          <w:rPr>
                            <w:rFonts w:ascii="仿宋" w:eastAsia="仿宋" w:hAnsi="仿宋" w:cs="仿宋" w:hint="eastAsia"/>
                            <w:color w:val="000000"/>
                            <w:lang w:eastAsia="zh-CN"/>
                          </w:rPr>
                          <w:t>×</w:t>
                        </w:r>
                        <w:r>
                          <w:rPr>
                            <w:rFonts w:ascii="仿宋" w:eastAsia="仿宋" w:hAnsi="仿宋" w:cs="仿宋" w:hint="eastAsia"/>
                            <w:color w:val="000000"/>
                            <w:lang w:eastAsia="zh-CN"/>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20</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米</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lang w:eastAsia="zh-CN"/>
                          </w:rPr>
                        </w:pPr>
                        <w:r>
                          <w:rPr>
                            <w:rFonts w:ascii="仿宋" w:eastAsia="仿宋" w:hAnsi="仿宋" w:cs="仿宋" w:hint="eastAsia"/>
                            <w:color w:val="000000"/>
                            <w:lang w:eastAsia="zh-CN"/>
                          </w:rPr>
                          <w:t>大屏幕上下灯箱</w:t>
                        </w:r>
                        <w:r>
                          <w:rPr>
                            <w:rFonts w:ascii="仿宋" w:eastAsia="仿宋" w:hAnsi="仿宋" w:cs="仿宋" w:hint="eastAsia"/>
                            <w:color w:val="000000"/>
                            <w:lang w:eastAsia="zh-CN"/>
                          </w:rPr>
                          <w:t>RGB</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制作</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36</w:t>
                        </w:r>
                        <w:r>
                          <w:rPr>
                            <w:rFonts w:ascii="仿宋" w:eastAsia="仿宋" w:hAnsi="仿宋" w:cs="仿宋" w:hint="eastAsia"/>
                            <w:color w:val="000000"/>
                            <w:lang w:eastAsia="zh-CN"/>
                          </w:rPr>
                          <w:t>×</w:t>
                        </w:r>
                        <w:r>
                          <w:rPr>
                            <w:rFonts w:ascii="仿宋" w:eastAsia="仿宋" w:hAnsi="仿宋" w:cs="仿宋" w:hint="eastAsia"/>
                            <w:color w:val="000000"/>
                            <w:lang w:eastAsia="zh-CN"/>
                          </w:rPr>
                          <w:t>0.1</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36</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米</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舞台台深灰加绒地毯</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25265A">
                        <w:pPr>
                          <w:rPr>
                            <w:rFonts w:ascii="仿宋" w:eastAsia="仿宋" w:hAnsi="仿宋" w:cs="仿宋"/>
                            <w:color w:val="00000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16</w:t>
                        </w:r>
                        <w:r>
                          <w:rPr>
                            <w:rFonts w:ascii="仿宋" w:eastAsia="仿宋" w:hAnsi="仿宋" w:cs="仿宋" w:hint="eastAsia"/>
                            <w:color w:val="000000"/>
                            <w:lang w:eastAsia="zh-CN"/>
                          </w:rPr>
                          <w:t>×</w:t>
                        </w:r>
                        <w:r>
                          <w:rPr>
                            <w:rFonts w:ascii="仿宋" w:eastAsia="仿宋" w:hAnsi="仿宋" w:cs="仿宋" w:hint="eastAsia"/>
                            <w:color w:val="000000"/>
                            <w:lang w:eastAsia="zh-CN"/>
                          </w:rPr>
                          <w:t>4.8</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76.8</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平方</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弧度屏幕基础台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制作</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18</w:t>
                        </w:r>
                        <w:r>
                          <w:rPr>
                            <w:rFonts w:ascii="仿宋" w:eastAsia="仿宋" w:hAnsi="仿宋" w:cs="仿宋" w:hint="eastAsia"/>
                            <w:color w:val="000000"/>
                            <w:lang w:eastAsia="zh-CN"/>
                          </w:rPr>
                          <w:t>×</w:t>
                        </w:r>
                        <w:r>
                          <w:rPr>
                            <w:rFonts w:ascii="仿宋" w:eastAsia="仿宋" w:hAnsi="仿宋" w:cs="仿宋" w:hint="eastAsia"/>
                            <w:color w:val="000000"/>
                            <w:lang w:eastAsia="zh-CN"/>
                          </w:rPr>
                          <w:t>1.2</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21.6</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平方</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面光架</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12+12</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25265A">
                        <w:pPr>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24</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米</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灯光架</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18+12+24</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25265A">
                        <w:pPr>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54</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米</w:t>
                        </w:r>
                      </w:p>
                    </w:tc>
                  </w:tr>
                  <w:tr w:rsidR="0025265A">
                    <w:trPr>
                      <w:trHeight w:val="380"/>
                    </w:trPr>
                    <w:tc>
                      <w:tcPr>
                        <w:tcW w:w="9135" w:type="dxa"/>
                        <w:gridSpan w:val="5"/>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b/>
                            <w:color w:val="000000"/>
                          </w:rPr>
                        </w:pPr>
                        <w:r>
                          <w:rPr>
                            <w:rFonts w:ascii="仿宋" w:eastAsia="仿宋" w:hAnsi="仿宋" w:cs="仿宋" w:hint="eastAsia"/>
                            <w:b/>
                            <w:color w:val="000000"/>
                            <w:lang w:eastAsia="zh-CN"/>
                          </w:rPr>
                          <w:t>布置部分</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93</w:t>
                        </w:r>
                        <w:r>
                          <w:rPr>
                            <w:rFonts w:ascii="仿宋" w:eastAsia="仿宋" w:hAnsi="仿宋" w:cs="仿宋" w:hint="eastAsia"/>
                            <w:color w:val="000000"/>
                            <w:lang w:eastAsia="zh-CN"/>
                          </w:rPr>
                          <w:t>主持人群灯箱</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皮革硬包</w:t>
                        </w:r>
                        <w:r>
                          <w:rPr>
                            <w:rFonts w:ascii="仿宋" w:eastAsia="仿宋" w:hAnsi="仿宋" w:cs="仿宋" w:hint="eastAsia"/>
                            <w:color w:val="000000"/>
                            <w:lang w:eastAsia="zh-CN"/>
                          </w:rPr>
                          <w:t>+</w:t>
                        </w:r>
                        <w:r>
                          <w:rPr>
                            <w:rFonts w:ascii="仿宋" w:eastAsia="仿宋" w:hAnsi="仿宋" w:cs="仿宋" w:hint="eastAsia"/>
                            <w:color w:val="000000"/>
                            <w:lang w:eastAsia="zh-CN"/>
                          </w:rPr>
                          <w:t>软膜灯箱</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5</w:t>
                        </w:r>
                        <w:r>
                          <w:rPr>
                            <w:rFonts w:ascii="仿宋" w:eastAsia="仿宋" w:hAnsi="仿宋" w:cs="仿宋" w:hint="eastAsia"/>
                            <w:color w:val="000000"/>
                            <w:lang w:eastAsia="zh-CN"/>
                          </w:rPr>
                          <w:t>×</w:t>
                        </w:r>
                        <w:r>
                          <w:rPr>
                            <w:rFonts w:ascii="仿宋" w:eastAsia="仿宋" w:hAnsi="仿宋" w:cs="仿宋" w:hint="eastAsia"/>
                            <w:color w:val="000000"/>
                            <w:lang w:eastAsia="zh-CN"/>
                          </w:rPr>
                          <w:t>3.2</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16</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平方</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1045</w:t>
                        </w:r>
                        <w:r>
                          <w:rPr>
                            <w:rFonts w:ascii="仿宋" w:eastAsia="仿宋" w:hAnsi="仿宋" w:cs="仿宋" w:hint="eastAsia"/>
                            <w:color w:val="000000"/>
                            <w:lang w:eastAsia="zh-CN"/>
                          </w:rPr>
                          <w:t>主持人群灯箱</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25265A">
                        <w:pPr>
                          <w:rPr>
                            <w:rFonts w:ascii="仿宋" w:eastAsia="仿宋" w:hAnsi="仿宋" w:cs="仿宋"/>
                            <w:color w:val="00000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5</w:t>
                        </w:r>
                        <w:r>
                          <w:rPr>
                            <w:rFonts w:ascii="仿宋" w:eastAsia="仿宋" w:hAnsi="仿宋" w:cs="仿宋" w:hint="eastAsia"/>
                            <w:color w:val="000000"/>
                            <w:lang w:eastAsia="zh-CN"/>
                          </w:rPr>
                          <w:t>×</w:t>
                        </w:r>
                        <w:r>
                          <w:rPr>
                            <w:rFonts w:ascii="仿宋" w:eastAsia="仿宋" w:hAnsi="仿宋" w:cs="仿宋" w:hint="eastAsia"/>
                            <w:color w:val="000000"/>
                            <w:lang w:eastAsia="zh-CN"/>
                          </w:rPr>
                          <w:t>3.2</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16</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平方</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融媒灯箱</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25265A">
                        <w:pPr>
                          <w:rPr>
                            <w:rFonts w:ascii="仿宋" w:eastAsia="仿宋" w:hAnsi="仿宋" w:cs="仿宋"/>
                            <w:color w:val="00000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5</w:t>
                        </w:r>
                        <w:r>
                          <w:rPr>
                            <w:rFonts w:ascii="仿宋" w:eastAsia="仿宋" w:hAnsi="仿宋" w:cs="仿宋" w:hint="eastAsia"/>
                            <w:color w:val="000000"/>
                            <w:lang w:eastAsia="zh-CN"/>
                          </w:rPr>
                          <w:t>×</w:t>
                        </w:r>
                        <w:r>
                          <w:rPr>
                            <w:rFonts w:ascii="仿宋" w:eastAsia="仿宋" w:hAnsi="仿宋" w:cs="仿宋" w:hint="eastAsia"/>
                            <w:color w:val="000000"/>
                            <w:lang w:eastAsia="zh-CN"/>
                          </w:rPr>
                          <w:t>3.2</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16</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平方</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指示</w:t>
                        </w:r>
                        <w:r>
                          <w:rPr>
                            <w:rFonts w:ascii="仿宋" w:eastAsia="仿宋" w:hAnsi="仿宋" w:cs="仿宋" w:hint="eastAsia"/>
                            <w:color w:val="000000"/>
                            <w:lang w:eastAsia="zh-CN"/>
                          </w:rPr>
                          <w:t>T</w:t>
                        </w:r>
                        <w:r>
                          <w:rPr>
                            <w:rFonts w:ascii="仿宋" w:eastAsia="仿宋" w:hAnsi="仿宋" w:cs="仿宋" w:hint="eastAsia"/>
                            <w:color w:val="000000"/>
                            <w:lang w:eastAsia="zh-CN"/>
                          </w:rPr>
                          <w:t>型牌</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25265A">
                        <w:pPr>
                          <w:rPr>
                            <w:rFonts w:ascii="仿宋" w:eastAsia="仿宋" w:hAnsi="仿宋" w:cs="仿宋"/>
                            <w:color w:val="00000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25265A">
                        <w:pPr>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2</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块</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签到背景板</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外打灯</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5</w:t>
                        </w:r>
                        <w:r>
                          <w:rPr>
                            <w:rFonts w:ascii="仿宋" w:eastAsia="仿宋" w:hAnsi="仿宋" w:cs="仿宋" w:hint="eastAsia"/>
                            <w:color w:val="000000"/>
                            <w:lang w:eastAsia="zh-CN"/>
                          </w:rPr>
                          <w:t>×</w:t>
                        </w:r>
                        <w:r>
                          <w:rPr>
                            <w:rFonts w:ascii="仿宋" w:eastAsia="仿宋" w:hAnsi="仿宋" w:cs="仿宋" w:hint="eastAsia"/>
                            <w:color w:val="000000"/>
                            <w:lang w:eastAsia="zh-CN"/>
                          </w:rPr>
                          <w:t>2.6</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13</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平方</w:t>
                        </w:r>
                      </w:p>
                    </w:tc>
                  </w:tr>
                  <w:tr w:rsidR="0025265A">
                    <w:trPr>
                      <w:trHeight w:val="380"/>
                    </w:trPr>
                    <w:tc>
                      <w:tcPr>
                        <w:tcW w:w="9135" w:type="dxa"/>
                        <w:gridSpan w:val="5"/>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textAlignment w:val="center"/>
                          <w:rPr>
                            <w:rFonts w:ascii="仿宋" w:eastAsia="仿宋" w:hAnsi="仿宋" w:cs="仿宋"/>
                            <w:b/>
                            <w:color w:val="000000"/>
                          </w:rPr>
                        </w:pPr>
                        <w:r>
                          <w:rPr>
                            <w:rFonts w:ascii="仿宋" w:eastAsia="仿宋" w:hAnsi="仿宋" w:cs="仿宋" w:hint="eastAsia"/>
                            <w:b/>
                            <w:color w:val="000000"/>
                            <w:lang w:eastAsia="zh-CN"/>
                          </w:rPr>
                          <w:t>视频部分</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LED</w:t>
                        </w:r>
                        <w:r>
                          <w:rPr>
                            <w:rFonts w:ascii="仿宋" w:eastAsia="仿宋" w:hAnsi="仿宋" w:cs="仿宋" w:hint="eastAsia"/>
                            <w:color w:val="000000"/>
                            <w:lang w:eastAsia="zh-CN"/>
                          </w:rPr>
                          <w:t>大屏</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P3</w:t>
                        </w:r>
                        <w:r>
                          <w:rPr>
                            <w:rFonts w:ascii="仿宋" w:eastAsia="仿宋" w:hAnsi="仿宋" w:cs="仿宋" w:hint="eastAsia"/>
                            <w:color w:val="000000"/>
                            <w:lang w:eastAsia="zh-CN"/>
                          </w:rPr>
                          <w:t>高清屏（弧度屏）</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18</w:t>
                        </w:r>
                        <w:r>
                          <w:rPr>
                            <w:rFonts w:ascii="仿宋" w:eastAsia="仿宋" w:hAnsi="仿宋" w:cs="仿宋" w:hint="eastAsia"/>
                            <w:color w:val="000000"/>
                            <w:lang w:eastAsia="zh-CN"/>
                          </w:rPr>
                          <w:t>×</w:t>
                        </w:r>
                        <w:r>
                          <w:rPr>
                            <w:rFonts w:ascii="仿宋" w:eastAsia="仿宋" w:hAnsi="仿宋" w:cs="仿宋" w:hint="eastAsia"/>
                            <w:color w:val="000000"/>
                            <w:lang w:eastAsia="zh-CN"/>
                          </w:rPr>
                          <w:t>4.5</w:t>
                        </w: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81</w:t>
                        </w:r>
                      </w:p>
                    </w:tc>
                    <w:tc>
                      <w:tcPr>
                        <w:tcW w:w="928"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平方</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A6</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textAlignment w:val="center"/>
                          <w:rPr>
                            <w:rFonts w:ascii="仿宋" w:eastAsia="仿宋" w:hAnsi="仿宋" w:cs="仿宋"/>
                            <w:color w:val="000000"/>
                          </w:rPr>
                        </w:pPr>
                        <w:r>
                          <w:rPr>
                            <w:rFonts w:ascii="仿宋" w:eastAsia="仿宋" w:hAnsi="仿宋" w:cs="仿宋" w:hint="eastAsia"/>
                            <w:color w:val="000000"/>
                            <w:lang w:eastAsia="zh-CN"/>
                          </w:rPr>
                          <w:t>LED</w:t>
                        </w:r>
                        <w:r>
                          <w:rPr>
                            <w:rFonts w:ascii="仿宋" w:eastAsia="仿宋" w:hAnsi="仿宋" w:cs="仿宋" w:hint="eastAsia"/>
                            <w:color w:val="000000"/>
                            <w:lang w:eastAsia="zh-CN"/>
                          </w:rPr>
                          <w:t>数字控台</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1</w:t>
                        </w:r>
                      </w:p>
                    </w:tc>
                    <w:tc>
                      <w:tcPr>
                        <w:tcW w:w="928"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5265A" w:rsidRDefault="006C27D8">
                        <w:pPr>
                          <w:jc w:val="center"/>
                          <w:textAlignment w:val="center"/>
                          <w:rPr>
                            <w:rFonts w:ascii="仿宋" w:eastAsia="仿宋" w:hAnsi="仿宋" w:cs="仿宋"/>
                            <w:color w:val="000000"/>
                          </w:rPr>
                        </w:pPr>
                        <w:r>
                          <w:rPr>
                            <w:rFonts w:ascii="仿宋" w:eastAsia="仿宋" w:hAnsi="仿宋" w:cs="仿宋" w:hint="eastAsia"/>
                            <w:color w:val="000000"/>
                            <w:lang w:eastAsia="zh-CN"/>
                          </w:rPr>
                          <w:t>项</w:t>
                        </w:r>
                      </w:p>
                    </w:tc>
                  </w:tr>
                </w:tbl>
                <w:p w:rsidR="0025265A" w:rsidRDefault="0025265A"/>
              </w:txbxContent>
            </v:textbox>
          </v:shape>
        </w:pict>
      </w: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r w:rsidRPr="0025265A">
        <w:rPr>
          <w:rFonts w:hint="default"/>
          <w:sz w:val="28"/>
        </w:rPr>
        <w:pict>
          <v:shape id="_x0000_s1038" type="#_x0000_t202" style="position:absolute;left:0;text-align:left;margin-left:-30.45pt;margin-top:7.8pt;width:493.15pt;height:722.75pt;z-index:251742208" strokecolor="white">
            <v:textbox>
              <w:txbxContent>
                <w:p w:rsidR="0025265A" w:rsidRDefault="0025265A"/>
              </w:txbxContent>
            </v:textbox>
          </v:shape>
        </w:pict>
      </w: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p>
    <w:tbl>
      <w:tblPr>
        <w:tblpPr w:leftFromText="180" w:rightFromText="180" w:vertAnchor="text" w:horzAnchor="page" w:tblpX="1594" w:tblpY="219"/>
        <w:tblOverlap w:val="never"/>
        <w:tblW w:w="9135" w:type="dxa"/>
        <w:tblCellMar>
          <w:left w:w="0" w:type="dxa"/>
          <w:right w:w="0" w:type="dxa"/>
        </w:tblCellMar>
        <w:tblLook w:val="04A0"/>
      </w:tblPr>
      <w:tblGrid>
        <w:gridCol w:w="2504"/>
        <w:gridCol w:w="2572"/>
        <w:gridCol w:w="2143"/>
        <w:gridCol w:w="988"/>
        <w:gridCol w:w="928"/>
      </w:tblGrid>
      <w:tr w:rsidR="0025265A">
        <w:trPr>
          <w:trHeight w:val="600"/>
        </w:trPr>
        <w:tc>
          <w:tcPr>
            <w:tcW w:w="2504"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b/>
                <w:color w:val="000000"/>
                <w:sz w:val="28"/>
                <w:szCs w:val="28"/>
              </w:rPr>
            </w:pPr>
            <w:r>
              <w:rPr>
                <w:rFonts w:ascii="仿宋" w:eastAsia="仿宋" w:hAnsi="仿宋" w:cs="仿宋" w:hint="eastAsia"/>
                <w:b/>
                <w:color w:val="000000"/>
                <w:sz w:val="28"/>
                <w:szCs w:val="28"/>
                <w:lang w:eastAsia="zh-CN"/>
              </w:rPr>
              <w:t>名称</w:t>
            </w:r>
          </w:p>
        </w:tc>
        <w:tc>
          <w:tcPr>
            <w:tcW w:w="257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b/>
                <w:color w:val="000000"/>
                <w:sz w:val="28"/>
                <w:szCs w:val="28"/>
              </w:rPr>
            </w:pPr>
            <w:r>
              <w:rPr>
                <w:rFonts w:ascii="仿宋" w:eastAsia="仿宋" w:hAnsi="仿宋" w:cs="仿宋" w:hint="eastAsia"/>
                <w:b/>
                <w:color w:val="000000"/>
                <w:sz w:val="28"/>
                <w:szCs w:val="28"/>
                <w:lang w:eastAsia="zh-CN"/>
              </w:rPr>
              <w:t>规格</w:t>
            </w:r>
          </w:p>
        </w:tc>
        <w:tc>
          <w:tcPr>
            <w:tcW w:w="214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b/>
                <w:color w:val="000000"/>
                <w:sz w:val="28"/>
                <w:szCs w:val="28"/>
              </w:rPr>
            </w:pPr>
            <w:r>
              <w:rPr>
                <w:rFonts w:ascii="仿宋" w:eastAsia="仿宋" w:hAnsi="仿宋" w:cs="仿宋" w:hint="eastAsia"/>
                <w:b/>
                <w:color w:val="000000"/>
                <w:sz w:val="28"/>
                <w:szCs w:val="28"/>
                <w:lang w:eastAsia="zh-CN"/>
              </w:rPr>
              <w:t>尺寸</w:t>
            </w:r>
            <w:r>
              <w:rPr>
                <w:rFonts w:ascii="仿宋" w:eastAsia="仿宋" w:hAnsi="仿宋" w:cs="仿宋" w:hint="eastAsia"/>
                <w:b/>
                <w:color w:val="000000"/>
                <w:sz w:val="28"/>
                <w:szCs w:val="28"/>
                <w:lang w:eastAsia="zh-CN"/>
              </w:rPr>
              <w:t>/m</w:t>
            </w:r>
          </w:p>
        </w:tc>
        <w:tc>
          <w:tcPr>
            <w:tcW w:w="98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b/>
                <w:color w:val="000000"/>
                <w:sz w:val="28"/>
                <w:szCs w:val="28"/>
              </w:rPr>
            </w:pPr>
            <w:r>
              <w:rPr>
                <w:rFonts w:ascii="仿宋" w:eastAsia="仿宋" w:hAnsi="仿宋" w:cs="仿宋" w:hint="eastAsia"/>
                <w:b/>
                <w:color w:val="000000"/>
                <w:sz w:val="28"/>
                <w:szCs w:val="28"/>
                <w:lang w:eastAsia="zh-CN"/>
              </w:rPr>
              <w:t>数量</w:t>
            </w:r>
          </w:p>
        </w:tc>
        <w:tc>
          <w:tcPr>
            <w:tcW w:w="928"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b/>
                <w:color w:val="000000"/>
                <w:sz w:val="28"/>
                <w:szCs w:val="28"/>
              </w:rPr>
            </w:pPr>
            <w:r>
              <w:rPr>
                <w:rFonts w:ascii="仿宋" w:eastAsia="仿宋" w:hAnsi="仿宋" w:cs="仿宋" w:hint="eastAsia"/>
                <w:b/>
                <w:color w:val="000000"/>
                <w:sz w:val="28"/>
                <w:szCs w:val="28"/>
                <w:lang w:eastAsia="zh-CN"/>
              </w:rPr>
              <w:t>单位</w:t>
            </w:r>
          </w:p>
        </w:tc>
      </w:tr>
      <w:tr w:rsidR="0025265A">
        <w:trPr>
          <w:trHeight w:val="380"/>
        </w:trPr>
        <w:tc>
          <w:tcPr>
            <w:tcW w:w="9135" w:type="dxa"/>
            <w:gridSpan w:val="5"/>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textAlignment w:val="center"/>
              <w:rPr>
                <w:rFonts w:ascii="仿宋" w:eastAsia="仿宋" w:hAnsi="仿宋" w:cs="仿宋"/>
                <w:b/>
                <w:color w:val="000000"/>
              </w:rPr>
            </w:pPr>
            <w:r>
              <w:rPr>
                <w:rFonts w:ascii="仿宋" w:eastAsia="仿宋" w:hAnsi="仿宋" w:cs="仿宋" w:hint="eastAsia"/>
                <w:b/>
                <w:color w:val="000000"/>
                <w:lang w:eastAsia="zh-CN"/>
              </w:rPr>
              <w:t>灯光部分</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LED</w:t>
            </w:r>
            <w:r>
              <w:rPr>
                <w:rFonts w:ascii="仿宋" w:eastAsia="仿宋" w:hAnsi="仿宋" w:cs="仿宋" w:hint="eastAsia"/>
                <w:color w:val="000000"/>
                <w:lang w:eastAsia="zh-CN"/>
              </w:rPr>
              <w:t>帕灯</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PCL90-415/410(5W)</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ACME</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333333"/>
              </w:rPr>
            </w:pPr>
            <w:r>
              <w:rPr>
                <w:rFonts w:ascii="仿宋" w:eastAsia="仿宋" w:hAnsi="仿宋" w:cs="仿宋" w:hint="eastAsia"/>
                <w:color w:val="333333"/>
                <w:lang w:eastAsia="zh-CN"/>
              </w:rPr>
              <w:t>40</w:t>
            </w:r>
          </w:p>
        </w:tc>
        <w:tc>
          <w:tcPr>
            <w:tcW w:w="928" w:type="dxa"/>
            <w:vMerge w:val="restar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333333"/>
              </w:rPr>
            </w:pPr>
            <w:r>
              <w:rPr>
                <w:rFonts w:ascii="仿宋" w:eastAsia="仿宋" w:hAnsi="仿宋" w:cs="仿宋" w:hint="eastAsia"/>
                <w:color w:val="333333"/>
                <w:lang w:eastAsia="zh-CN"/>
              </w:rPr>
              <w:t>台</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切割灯</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1500W</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ACME</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333333"/>
              </w:rPr>
            </w:pPr>
            <w:r>
              <w:rPr>
                <w:rFonts w:ascii="仿宋" w:eastAsia="仿宋" w:hAnsi="仿宋" w:cs="仿宋" w:hint="eastAsia"/>
                <w:color w:val="333333"/>
                <w:lang w:eastAsia="zh-CN"/>
              </w:rPr>
              <w:t>16</w:t>
            </w:r>
          </w:p>
        </w:tc>
        <w:tc>
          <w:tcPr>
            <w:tcW w:w="928"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25265A">
            <w:pPr>
              <w:framePr w:wrap="auto" w:yAlign="inline"/>
              <w:jc w:val="center"/>
              <w:rPr>
                <w:rFonts w:ascii="仿宋" w:eastAsia="仿宋" w:hAnsi="仿宋" w:cs="仿宋"/>
                <w:color w:val="333333"/>
              </w:rPr>
            </w:pP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光束灯</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330W</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ACME</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333333"/>
              </w:rPr>
            </w:pPr>
            <w:r>
              <w:rPr>
                <w:rFonts w:ascii="仿宋" w:eastAsia="仿宋" w:hAnsi="仿宋" w:cs="仿宋" w:hint="eastAsia"/>
                <w:color w:val="333333"/>
                <w:lang w:eastAsia="zh-CN"/>
              </w:rPr>
              <w:t>40</w:t>
            </w:r>
          </w:p>
        </w:tc>
        <w:tc>
          <w:tcPr>
            <w:tcW w:w="928"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25265A">
            <w:pPr>
              <w:framePr w:wrap="auto" w:yAlign="inline"/>
              <w:jc w:val="center"/>
              <w:rPr>
                <w:rFonts w:ascii="仿宋" w:eastAsia="仿宋" w:hAnsi="仿宋" w:cs="仿宋"/>
                <w:color w:val="333333"/>
              </w:rPr>
            </w:pP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观众灯</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400W</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ACME</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333333"/>
              </w:rPr>
            </w:pPr>
            <w:r>
              <w:rPr>
                <w:rFonts w:ascii="仿宋" w:eastAsia="仿宋" w:hAnsi="仿宋" w:cs="仿宋" w:hint="eastAsia"/>
                <w:color w:val="333333"/>
                <w:lang w:eastAsia="zh-CN"/>
              </w:rPr>
              <w:t>2</w:t>
            </w:r>
          </w:p>
        </w:tc>
        <w:tc>
          <w:tcPr>
            <w:tcW w:w="928"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25265A">
            <w:pPr>
              <w:framePr w:wrap="auto" w:yAlign="inline"/>
              <w:jc w:val="center"/>
              <w:rPr>
                <w:rFonts w:ascii="仿宋" w:eastAsia="仿宋" w:hAnsi="仿宋" w:cs="仿宋"/>
                <w:color w:val="333333"/>
              </w:rPr>
            </w:pP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LED</w:t>
            </w:r>
            <w:r>
              <w:rPr>
                <w:rFonts w:ascii="仿宋" w:eastAsia="仿宋" w:hAnsi="仿宋" w:cs="仿宋" w:hint="eastAsia"/>
                <w:color w:val="000000"/>
                <w:lang w:eastAsia="zh-CN"/>
              </w:rPr>
              <w:t>频闪</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200W</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ACME</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333333"/>
              </w:rPr>
            </w:pPr>
            <w:r>
              <w:rPr>
                <w:rFonts w:ascii="仿宋" w:eastAsia="仿宋" w:hAnsi="仿宋" w:cs="仿宋" w:hint="eastAsia"/>
                <w:color w:val="333333"/>
                <w:lang w:eastAsia="zh-CN"/>
              </w:rPr>
              <w:t>10</w:t>
            </w:r>
          </w:p>
        </w:tc>
        <w:tc>
          <w:tcPr>
            <w:tcW w:w="928"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25265A">
            <w:pPr>
              <w:framePr w:wrap="auto" w:yAlign="inline"/>
              <w:jc w:val="center"/>
              <w:rPr>
                <w:rFonts w:ascii="仿宋" w:eastAsia="仿宋" w:hAnsi="仿宋" w:cs="仿宋"/>
                <w:color w:val="333333"/>
              </w:rPr>
            </w:pP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追光灯</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1500W</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ACME</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333333"/>
              </w:rPr>
            </w:pPr>
            <w:r>
              <w:rPr>
                <w:rFonts w:ascii="仿宋" w:eastAsia="仿宋" w:hAnsi="仿宋" w:cs="仿宋" w:hint="eastAsia"/>
                <w:color w:val="333333"/>
                <w:lang w:eastAsia="zh-CN"/>
              </w:rPr>
              <w:t>2</w:t>
            </w:r>
          </w:p>
        </w:tc>
        <w:tc>
          <w:tcPr>
            <w:tcW w:w="928"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25265A">
            <w:pPr>
              <w:framePr w:wrap="auto" w:yAlign="inline"/>
              <w:jc w:val="center"/>
              <w:rPr>
                <w:rFonts w:ascii="仿宋" w:eastAsia="仿宋" w:hAnsi="仿宋" w:cs="仿宋"/>
                <w:color w:val="333333"/>
              </w:rPr>
            </w:pP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慢烟机和直喷烟机</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2000W</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333333"/>
              </w:rPr>
            </w:pPr>
            <w:r>
              <w:rPr>
                <w:rFonts w:ascii="仿宋" w:eastAsia="仿宋" w:hAnsi="仿宋" w:cs="仿宋" w:hint="eastAsia"/>
                <w:color w:val="333333"/>
                <w:lang w:eastAsia="zh-CN"/>
              </w:rPr>
              <w:t>2</w:t>
            </w:r>
          </w:p>
        </w:tc>
        <w:tc>
          <w:tcPr>
            <w:tcW w:w="928"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25265A">
            <w:pPr>
              <w:framePr w:wrap="auto" w:yAlign="inline"/>
              <w:jc w:val="center"/>
              <w:rPr>
                <w:rFonts w:ascii="仿宋" w:eastAsia="仿宋" w:hAnsi="仿宋" w:cs="仿宋"/>
                <w:color w:val="333333"/>
              </w:rPr>
            </w:pP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ma</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1</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台</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logo</w:t>
            </w:r>
            <w:r>
              <w:rPr>
                <w:rFonts w:ascii="仿宋" w:eastAsia="仿宋" w:hAnsi="仿宋" w:cs="仿宋" w:hint="eastAsia"/>
                <w:color w:val="000000"/>
                <w:lang w:eastAsia="zh-CN"/>
              </w:rPr>
              <w:t>灯片</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93+1045logo</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1</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组</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线槽板</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1</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批</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FDL</w:t>
            </w:r>
            <w:r>
              <w:rPr>
                <w:rFonts w:ascii="仿宋" w:eastAsia="仿宋" w:hAnsi="仿宋" w:cs="仿宋" w:hint="eastAsia"/>
                <w:color w:val="000000"/>
                <w:lang w:eastAsia="zh-CN"/>
              </w:rPr>
              <w:t>方达</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电源</w:t>
            </w:r>
            <w:r>
              <w:rPr>
                <w:rFonts w:ascii="仿宋" w:eastAsia="仿宋" w:hAnsi="仿宋" w:cs="仿宋" w:hint="eastAsia"/>
                <w:color w:val="000000"/>
                <w:lang w:eastAsia="zh-CN"/>
              </w:rPr>
              <w:t>V6006</w:t>
            </w:r>
            <w:r>
              <w:rPr>
                <w:rFonts w:ascii="仿宋" w:eastAsia="仿宋" w:hAnsi="仿宋" w:cs="仿宋" w:hint="eastAsia"/>
                <w:color w:val="000000"/>
                <w:lang w:eastAsia="zh-CN"/>
              </w:rPr>
              <w:t>数字硅箱</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88</w:t>
            </w:r>
            <w:r>
              <w:rPr>
                <w:rFonts w:ascii="仿宋" w:eastAsia="仿宋" w:hAnsi="仿宋" w:cs="仿宋" w:hint="eastAsia"/>
                <w:color w:val="000000"/>
                <w:lang w:eastAsia="zh-CN"/>
              </w:rPr>
              <w:t>×</w:t>
            </w:r>
            <w:r>
              <w:rPr>
                <w:rFonts w:ascii="仿宋" w:eastAsia="仿宋" w:hAnsi="仿宋" w:cs="仿宋" w:hint="eastAsia"/>
                <w:color w:val="000000"/>
                <w:lang w:eastAsia="zh-CN"/>
              </w:rPr>
              <w:t>482</w:t>
            </w:r>
            <w:r>
              <w:rPr>
                <w:rFonts w:ascii="仿宋" w:eastAsia="仿宋" w:hAnsi="仿宋" w:cs="仿宋" w:hint="eastAsia"/>
                <w:color w:val="000000"/>
                <w:lang w:eastAsia="zh-CN"/>
              </w:rPr>
              <w:t>×</w:t>
            </w:r>
            <w:r>
              <w:rPr>
                <w:rFonts w:ascii="仿宋" w:eastAsia="仿宋" w:hAnsi="仿宋" w:cs="仿宋" w:hint="eastAsia"/>
                <w:color w:val="000000"/>
                <w:lang w:eastAsia="zh-CN"/>
              </w:rPr>
              <w:t>400mm</w:t>
            </w: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1</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个</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线材</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专业舞台阻燃电缆</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1</w:t>
            </w:r>
          </w:p>
        </w:tc>
        <w:tc>
          <w:tcPr>
            <w:tcW w:w="92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批</w:t>
            </w:r>
          </w:p>
        </w:tc>
      </w:tr>
      <w:tr w:rsidR="0025265A">
        <w:trPr>
          <w:trHeight w:val="380"/>
        </w:trPr>
        <w:tc>
          <w:tcPr>
            <w:tcW w:w="9135" w:type="dxa"/>
            <w:gridSpan w:val="5"/>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textAlignment w:val="center"/>
              <w:rPr>
                <w:rFonts w:ascii="仿宋" w:eastAsia="仿宋" w:hAnsi="仿宋" w:cs="仿宋"/>
                <w:b/>
                <w:color w:val="000000"/>
                <w:lang w:eastAsia="zh-CN"/>
              </w:rPr>
            </w:pPr>
            <w:r>
              <w:rPr>
                <w:rFonts w:ascii="仿宋" w:eastAsia="仿宋" w:hAnsi="仿宋" w:cs="仿宋" w:hint="eastAsia"/>
                <w:b/>
                <w:color w:val="000000"/>
                <w:lang w:eastAsia="zh-CN"/>
              </w:rPr>
              <w:t>音频部分（进口列品牌线阵音响，请根据数量要求写出具体的音响配置）</w:t>
            </w:r>
          </w:p>
        </w:tc>
      </w:tr>
      <w:tr w:rsidR="0025265A">
        <w:trPr>
          <w:trHeight w:val="380"/>
        </w:trPr>
        <w:tc>
          <w:tcPr>
            <w:tcW w:w="2504"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进口列品牌线阵音响</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主扩声音箱</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12</w:t>
            </w:r>
          </w:p>
        </w:tc>
        <w:tc>
          <w:tcPr>
            <w:tcW w:w="928" w:type="dxa"/>
            <w:vMerge w:val="restar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只</w:t>
            </w:r>
          </w:p>
        </w:tc>
      </w:tr>
      <w:tr w:rsidR="0025265A">
        <w:trPr>
          <w:trHeight w:val="380"/>
        </w:trPr>
        <w:tc>
          <w:tcPr>
            <w:tcW w:w="2504"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超低声音箱</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8</w:t>
            </w:r>
          </w:p>
        </w:tc>
        <w:tc>
          <w:tcPr>
            <w:tcW w:w="928"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r>
      <w:tr w:rsidR="0025265A">
        <w:trPr>
          <w:trHeight w:val="380"/>
        </w:trPr>
        <w:tc>
          <w:tcPr>
            <w:tcW w:w="2504"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舞台返送音箱</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6</w:t>
            </w:r>
          </w:p>
        </w:tc>
        <w:tc>
          <w:tcPr>
            <w:tcW w:w="928"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r>
      <w:tr w:rsidR="0025265A">
        <w:trPr>
          <w:trHeight w:val="380"/>
        </w:trPr>
        <w:tc>
          <w:tcPr>
            <w:tcW w:w="2504"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功率放大器</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6</w:t>
            </w:r>
          </w:p>
        </w:tc>
        <w:tc>
          <w:tcPr>
            <w:tcW w:w="928"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r>
      <w:tr w:rsidR="0025265A">
        <w:trPr>
          <w:trHeight w:val="380"/>
        </w:trPr>
        <w:tc>
          <w:tcPr>
            <w:tcW w:w="2504"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话筒</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8</w:t>
            </w:r>
          </w:p>
        </w:tc>
        <w:tc>
          <w:tcPr>
            <w:tcW w:w="928"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r>
      <w:tr w:rsidR="0025265A">
        <w:trPr>
          <w:trHeight w:val="380"/>
        </w:trPr>
        <w:tc>
          <w:tcPr>
            <w:tcW w:w="2504"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M32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1</w:t>
            </w:r>
          </w:p>
        </w:tc>
        <w:tc>
          <w:tcPr>
            <w:tcW w:w="928"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r>
      <w:tr w:rsidR="0025265A">
        <w:trPr>
          <w:trHeight w:val="380"/>
        </w:trPr>
        <w:tc>
          <w:tcPr>
            <w:tcW w:w="9135" w:type="dxa"/>
            <w:gridSpan w:val="5"/>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textAlignment w:val="center"/>
              <w:rPr>
                <w:rFonts w:ascii="仿宋" w:eastAsia="仿宋" w:hAnsi="仿宋" w:cs="仿宋"/>
                <w:b/>
                <w:color w:val="000000"/>
              </w:rPr>
            </w:pPr>
            <w:r>
              <w:rPr>
                <w:rFonts w:ascii="仿宋" w:eastAsia="仿宋" w:hAnsi="仿宋" w:cs="仿宋" w:hint="eastAsia"/>
                <w:b/>
                <w:color w:val="000000"/>
                <w:lang w:eastAsia="zh-CN"/>
              </w:rPr>
              <w:t>其它部分</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运输</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车</w:t>
            </w:r>
          </w:p>
        </w:tc>
      </w:tr>
      <w:tr w:rsidR="0025265A">
        <w:trPr>
          <w:trHeight w:val="380"/>
        </w:trPr>
        <w:tc>
          <w:tcPr>
            <w:tcW w:w="250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布撤展人工</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搬运，搭建，安装</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人</w:t>
            </w:r>
          </w:p>
        </w:tc>
      </w:tr>
      <w:tr w:rsidR="0025265A">
        <w:trPr>
          <w:trHeight w:val="380"/>
        </w:trPr>
        <w:tc>
          <w:tcPr>
            <w:tcW w:w="2504"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技术人员</w:t>
            </w: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调音师</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人</w:t>
            </w:r>
          </w:p>
        </w:tc>
      </w:tr>
      <w:tr w:rsidR="0025265A">
        <w:trPr>
          <w:trHeight w:val="380"/>
        </w:trPr>
        <w:tc>
          <w:tcPr>
            <w:tcW w:w="2504"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调音师助理</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人</w:t>
            </w:r>
          </w:p>
        </w:tc>
      </w:tr>
      <w:tr w:rsidR="0025265A">
        <w:trPr>
          <w:trHeight w:val="380"/>
        </w:trPr>
        <w:tc>
          <w:tcPr>
            <w:tcW w:w="2504"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调光师</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人</w:t>
            </w:r>
          </w:p>
        </w:tc>
      </w:tr>
      <w:tr w:rsidR="0025265A">
        <w:trPr>
          <w:trHeight w:val="380"/>
        </w:trPr>
        <w:tc>
          <w:tcPr>
            <w:tcW w:w="2504"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调光师助理</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人</w:t>
            </w:r>
          </w:p>
        </w:tc>
      </w:tr>
      <w:tr w:rsidR="0025265A">
        <w:trPr>
          <w:trHeight w:val="380"/>
        </w:trPr>
        <w:tc>
          <w:tcPr>
            <w:tcW w:w="2504"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视频</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人</w:t>
            </w:r>
          </w:p>
        </w:tc>
      </w:tr>
      <w:tr w:rsidR="0025265A">
        <w:trPr>
          <w:trHeight w:val="380"/>
        </w:trPr>
        <w:tc>
          <w:tcPr>
            <w:tcW w:w="2504"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6C27D8">
            <w:pPr>
              <w:framePr w:wrap="auto" w:yAlign="inline"/>
              <w:textAlignment w:val="center"/>
              <w:rPr>
                <w:rFonts w:ascii="仿宋" w:eastAsia="仿宋" w:hAnsi="仿宋" w:cs="仿宋"/>
                <w:color w:val="000000"/>
              </w:rPr>
            </w:pPr>
            <w:r>
              <w:rPr>
                <w:rFonts w:ascii="仿宋" w:eastAsia="仿宋" w:hAnsi="仿宋" w:cs="仿宋" w:hint="eastAsia"/>
                <w:color w:val="000000"/>
                <w:lang w:eastAsia="zh-CN"/>
              </w:rPr>
              <w:t>视频助理</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rPr>
                <w:rFonts w:ascii="仿宋" w:eastAsia="仿宋" w:hAnsi="仿宋" w:cs="仿宋"/>
                <w:color w:val="00000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65A" w:rsidRDefault="0025265A">
            <w:pPr>
              <w:framePr w:wrap="auto" w:yAlign="inline"/>
              <w:jc w:val="center"/>
              <w:rPr>
                <w:rFonts w:ascii="仿宋" w:eastAsia="仿宋" w:hAnsi="仿宋" w:cs="仿宋"/>
                <w:color w:val="000000"/>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5265A" w:rsidRDefault="006C27D8">
            <w:pPr>
              <w:framePr w:wrap="auto" w:yAlign="inline"/>
              <w:jc w:val="center"/>
              <w:textAlignment w:val="center"/>
              <w:rPr>
                <w:rFonts w:ascii="仿宋" w:eastAsia="仿宋" w:hAnsi="仿宋" w:cs="仿宋"/>
                <w:color w:val="000000"/>
              </w:rPr>
            </w:pPr>
            <w:r>
              <w:rPr>
                <w:rFonts w:ascii="仿宋" w:eastAsia="仿宋" w:hAnsi="仿宋" w:cs="仿宋" w:hint="eastAsia"/>
                <w:color w:val="000000"/>
                <w:lang w:eastAsia="zh-CN"/>
              </w:rPr>
              <w:t>人</w:t>
            </w:r>
          </w:p>
        </w:tc>
      </w:tr>
    </w:tbl>
    <w:p w:rsidR="0025265A" w:rsidRDefault="0025265A">
      <w:pPr>
        <w:pStyle w:val="A8"/>
        <w:framePr w:wrap="auto" w:yAlign="inline"/>
        <w:spacing w:line="460" w:lineRule="exact"/>
        <w:rPr>
          <w:rFonts w:ascii="微软雅黑" w:eastAsia="微软雅黑" w:hAnsi="微软雅黑" w:cs="微软雅黑" w:hint="default"/>
          <w:kern w:val="28"/>
          <w:sz w:val="28"/>
          <w:szCs w:val="28"/>
          <w:lang w:val="zh-TW" w:eastAsia="zh-TW"/>
        </w:rPr>
      </w:pPr>
      <w:bookmarkStart w:id="1" w:name="_GoBack"/>
      <w:bookmarkEnd w:id="1"/>
    </w:p>
    <w:p w:rsidR="0025265A" w:rsidRDefault="006C27D8">
      <w:pPr>
        <w:pStyle w:val="A8"/>
        <w:framePr w:wrap="auto" w:yAlign="inline"/>
        <w:spacing w:line="460" w:lineRule="exact"/>
        <w:rPr>
          <w:rFonts w:ascii="微软雅黑" w:eastAsia="微软雅黑" w:hAnsi="微软雅黑" w:cs="微软雅黑" w:hint="default"/>
          <w:sz w:val="28"/>
          <w:szCs w:val="28"/>
          <w:lang w:val="zh-TW" w:eastAsia="zh-TW"/>
        </w:rPr>
      </w:pPr>
      <w:r>
        <w:rPr>
          <w:rFonts w:ascii="微软雅黑" w:eastAsia="微软雅黑" w:hAnsi="微软雅黑" w:cs="微软雅黑"/>
          <w:kern w:val="28"/>
          <w:sz w:val="28"/>
          <w:szCs w:val="28"/>
          <w:lang w:val="zh-TW" w:eastAsia="zh-TW"/>
        </w:rPr>
        <w:lastRenderedPageBreak/>
        <w:t>三、采购要求</w:t>
      </w:r>
    </w:p>
    <w:p w:rsidR="0025265A" w:rsidRDefault="006C27D8">
      <w:pPr>
        <w:pStyle w:val="A8"/>
        <w:framePr w:wrap="auto" w:yAlign="inline"/>
        <w:spacing w:line="460" w:lineRule="exact"/>
        <w:ind w:firstLine="630"/>
        <w:rPr>
          <w:rFonts w:ascii="微软雅黑" w:eastAsia="微软雅黑" w:hAnsi="微软雅黑" w:cs="微软雅黑" w:hint="default"/>
          <w:sz w:val="28"/>
          <w:szCs w:val="28"/>
        </w:rPr>
      </w:pPr>
      <w:r>
        <w:rPr>
          <w:rFonts w:ascii="微软雅黑" w:eastAsia="微软雅黑" w:hAnsi="微软雅黑" w:cs="微软雅黑"/>
          <w:sz w:val="28"/>
          <w:szCs w:val="28"/>
        </w:rPr>
        <w:t>1</w:t>
      </w:r>
      <w:r>
        <w:rPr>
          <w:rFonts w:ascii="微软雅黑" w:eastAsia="微软雅黑" w:hAnsi="微软雅黑" w:cs="微软雅黑"/>
          <w:sz w:val="28"/>
          <w:szCs w:val="28"/>
          <w:lang w:val="zh-TW" w:eastAsia="zh-TW"/>
        </w:rPr>
        <w:t>、</w:t>
      </w:r>
      <w:r>
        <w:rPr>
          <w:rFonts w:ascii="微软雅黑" w:eastAsia="微软雅黑" w:hAnsi="微软雅黑" w:cs="微软雅黑"/>
          <w:sz w:val="28"/>
          <w:szCs w:val="28"/>
          <w:lang w:val="zh-CN"/>
        </w:rPr>
        <w:t>现场布置</w:t>
      </w:r>
      <w:r>
        <w:rPr>
          <w:rFonts w:ascii="微软雅黑" w:eastAsia="微软雅黑" w:hAnsi="微软雅黑" w:cs="微软雅黑"/>
          <w:sz w:val="28"/>
          <w:szCs w:val="28"/>
          <w:lang w:val="zh-TW" w:eastAsia="zh-TW"/>
        </w:rPr>
        <w:t>必须符合消防安全相关规定，必须做好防火处理；</w:t>
      </w:r>
    </w:p>
    <w:p w:rsidR="0025265A" w:rsidRDefault="006C27D8">
      <w:pPr>
        <w:pStyle w:val="A8"/>
        <w:framePr w:wrap="auto" w:yAlign="inline"/>
        <w:spacing w:line="460" w:lineRule="exact"/>
        <w:ind w:firstLine="630"/>
        <w:rPr>
          <w:rFonts w:ascii="微软雅黑" w:eastAsia="微软雅黑" w:hAnsi="微软雅黑" w:cs="微软雅黑" w:hint="default"/>
          <w:sz w:val="28"/>
          <w:szCs w:val="28"/>
        </w:rPr>
      </w:pPr>
      <w:r>
        <w:rPr>
          <w:rFonts w:ascii="微软雅黑" w:eastAsia="微软雅黑" w:hAnsi="微软雅黑" w:cs="微软雅黑"/>
          <w:sz w:val="28"/>
          <w:szCs w:val="28"/>
        </w:rPr>
        <w:t>2</w:t>
      </w:r>
      <w:r>
        <w:rPr>
          <w:rFonts w:ascii="微软雅黑" w:eastAsia="微软雅黑" w:hAnsi="微软雅黑" w:cs="微软雅黑"/>
          <w:sz w:val="28"/>
          <w:szCs w:val="28"/>
          <w:lang w:val="zh-TW" w:eastAsia="zh-TW"/>
        </w:rPr>
        <w:t>、投标人必须本着安全、无害的原则参与投标工作，</w:t>
      </w:r>
      <w:r>
        <w:rPr>
          <w:rFonts w:ascii="微软雅黑" w:eastAsia="微软雅黑" w:hAnsi="微软雅黑" w:cs="微软雅黑"/>
          <w:sz w:val="28"/>
          <w:szCs w:val="28"/>
          <w:lang w:val="zh-CN"/>
        </w:rPr>
        <w:t>现场布置</w:t>
      </w:r>
      <w:r>
        <w:rPr>
          <w:rFonts w:ascii="微软雅黑" w:eastAsia="微软雅黑" w:hAnsi="微软雅黑" w:cs="微软雅黑"/>
          <w:sz w:val="28"/>
          <w:szCs w:val="28"/>
          <w:lang w:val="zh-TW" w:eastAsia="zh-TW"/>
        </w:rPr>
        <w:t>所用的所有材料、涂料、器材必须符合国家规定的防火、无毒标准，安全等级标准；</w:t>
      </w:r>
    </w:p>
    <w:p w:rsidR="0025265A" w:rsidRDefault="006C27D8">
      <w:pPr>
        <w:pStyle w:val="A8"/>
        <w:framePr w:wrap="auto" w:yAlign="inline"/>
        <w:spacing w:line="460" w:lineRule="exact"/>
        <w:ind w:firstLine="630"/>
        <w:rPr>
          <w:rFonts w:ascii="微软雅黑" w:eastAsia="微软雅黑" w:hAnsi="微软雅黑" w:cs="微软雅黑" w:hint="default"/>
          <w:sz w:val="28"/>
          <w:szCs w:val="28"/>
        </w:rPr>
      </w:pPr>
      <w:r>
        <w:rPr>
          <w:rFonts w:ascii="微软雅黑" w:eastAsia="微软雅黑" w:hAnsi="微软雅黑" w:cs="微软雅黑"/>
          <w:sz w:val="28"/>
          <w:szCs w:val="28"/>
        </w:rPr>
        <w:t>3</w:t>
      </w:r>
      <w:r>
        <w:rPr>
          <w:rFonts w:ascii="微软雅黑" w:eastAsia="微软雅黑" w:hAnsi="微软雅黑" w:cs="微软雅黑"/>
          <w:sz w:val="28"/>
          <w:szCs w:val="28"/>
          <w:lang w:val="zh-TW" w:eastAsia="zh-TW"/>
        </w:rPr>
        <w:t>、遵守场地方的施工管理要求，文明施工，安全施工。</w:t>
      </w:r>
    </w:p>
    <w:p w:rsidR="0025265A" w:rsidRDefault="0025265A">
      <w:pPr>
        <w:pStyle w:val="A8"/>
        <w:framePr w:wrap="auto" w:yAlign="inline"/>
        <w:spacing w:line="460" w:lineRule="exact"/>
        <w:rPr>
          <w:rFonts w:ascii="微软雅黑" w:eastAsia="微软雅黑" w:hAnsi="微软雅黑" w:cs="微软雅黑" w:hint="default"/>
          <w:kern w:val="28"/>
          <w:sz w:val="28"/>
          <w:szCs w:val="28"/>
        </w:rPr>
      </w:pPr>
    </w:p>
    <w:p w:rsidR="0025265A" w:rsidRDefault="006C27D8">
      <w:pPr>
        <w:pStyle w:val="A8"/>
        <w:framePr w:wrap="auto" w:yAlign="inline"/>
        <w:spacing w:line="460" w:lineRule="exact"/>
        <w:rPr>
          <w:rFonts w:ascii="微软雅黑" w:eastAsia="微软雅黑" w:hAnsi="微软雅黑" w:cs="微软雅黑" w:hint="default"/>
          <w:sz w:val="28"/>
          <w:szCs w:val="28"/>
          <w:lang w:val="zh-TW" w:eastAsia="zh-TW"/>
        </w:rPr>
      </w:pPr>
      <w:r>
        <w:rPr>
          <w:rFonts w:ascii="微软雅黑" w:eastAsia="微软雅黑" w:hAnsi="微软雅黑" w:cs="微软雅黑"/>
          <w:kern w:val="28"/>
          <w:sz w:val="28"/>
          <w:szCs w:val="28"/>
          <w:lang w:val="zh-TW" w:eastAsia="zh-TW"/>
        </w:rPr>
        <w:t>四、商务要求</w:t>
      </w:r>
    </w:p>
    <w:p w:rsidR="0025265A" w:rsidRDefault="006C27D8">
      <w:pPr>
        <w:pStyle w:val="A8"/>
        <w:framePr w:wrap="auto" w:yAlign="inline"/>
        <w:spacing w:line="440" w:lineRule="exact"/>
        <w:ind w:firstLine="630"/>
        <w:rPr>
          <w:rFonts w:ascii="微软雅黑" w:eastAsia="微软雅黑" w:hAnsi="微软雅黑" w:cs="微软雅黑" w:hint="default"/>
          <w:sz w:val="28"/>
          <w:szCs w:val="28"/>
        </w:rPr>
      </w:pPr>
      <w:r>
        <w:rPr>
          <w:rFonts w:ascii="微软雅黑" w:eastAsia="微软雅黑" w:hAnsi="微软雅黑" w:cs="微软雅黑"/>
          <w:sz w:val="28"/>
          <w:szCs w:val="28"/>
        </w:rPr>
        <w:t>1</w:t>
      </w:r>
      <w:r>
        <w:rPr>
          <w:rFonts w:ascii="微软雅黑" w:eastAsia="微软雅黑" w:hAnsi="微软雅黑" w:cs="微软雅黑"/>
          <w:sz w:val="28"/>
          <w:szCs w:val="28"/>
          <w:lang w:val="zh-TW" w:eastAsia="zh-TW"/>
        </w:rPr>
        <w:t>、投标方应具有</w:t>
      </w:r>
      <w:r>
        <w:rPr>
          <w:rFonts w:ascii="微软雅黑" w:eastAsia="微软雅黑" w:hAnsi="微软雅黑" w:cs="微软雅黑"/>
          <w:sz w:val="28"/>
          <w:szCs w:val="28"/>
        </w:rPr>
        <w:t>室内同类舞台规模搭建</w:t>
      </w:r>
      <w:r>
        <w:rPr>
          <w:rFonts w:ascii="微软雅黑" w:eastAsia="微软雅黑" w:hAnsi="微软雅黑" w:cs="微软雅黑"/>
          <w:sz w:val="28"/>
          <w:szCs w:val="28"/>
          <w:lang w:val="zh-TW" w:eastAsia="zh-TW"/>
        </w:rPr>
        <w:t>专业服务经验，具有良好的经营业绩；以往拥有相关</w:t>
      </w:r>
      <w:r>
        <w:rPr>
          <w:rFonts w:ascii="微软雅黑" w:eastAsia="微软雅黑" w:hAnsi="微软雅黑" w:cs="微软雅黑"/>
          <w:sz w:val="28"/>
          <w:szCs w:val="28"/>
          <w:lang w:val="zh-CN"/>
        </w:rPr>
        <w:t>现场布置</w:t>
      </w:r>
      <w:r>
        <w:rPr>
          <w:rFonts w:ascii="微软雅黑" w:eastAsia="微软雅黑" w:hAnsi="微软雅黑" w:cs="微软雅黑"/>
          <w:sz w:val="28"/>
          <w:szCs w:val="28"/>
          <w:lang w:val="zh-TW" w:eastAsia="zh-TW"/>
        </w:rPr>
        <w:t>业绩案例；</w:t>
      </w:r>
    </w:p>
    <w:p w:rsidR="0025265A" w:rsidRDefault="006C27D8">
      <w:pPr>
        <w:pStyle w:val="A8"/>
        <w:framePr w:wrap="auto" w:yAlign="inline"/>
        <w:spacing w:line="440" w:lineRule="exact"/>
        <w:ind w:firstLine="630"/>
        <w:rPr>
          <w:rFonts w:ascii="微软雅黑" w:eastAsia="微软雅黑" w:hAnsi="微软雅黑" w:cs="微软雅黑" w:hint="default"/>
          <w:sz w:val="28"/>
          <w:szCs w:val="28"/>
        </w:rPr>
      </w:pPr>
      <w:r>
        <w:rPr>
          <w:rFonts w:ascii="微软雅黑" w:eastAsia="微软雅黑" w:hAnsi="微软雅黑" w:cs="微软雅黑"/>
          <w:sz w:val="28"/>
          <w:szCs w:val="28"/>
        </w:rPr>
        <w:t>2</w:t>
      </w:r>
      <w:r>
        <w:rPr>
          <w:rFonts w:ascii="微软雅黑" w:eastAsia="微软雅黑" w:hAnsi="微软雅黑" w:cs="微软雅黑"/>
          <w:sz w:val="28"/>
          <w:szCs w:val="28"/>
          <w:lang w:val="zh-TW" w:eastAsia="zh-TW"/>
        </w:rPr>
        <w:t>、投标方应具备良好的设计、制作、搭建能力，能提供快速准确的服务；</w:t>
      </w:r>
    </w:p>
    <w:p w:rsidR="0025265A" w:rsidRDefault="006C27D8">
      <w:pPr>
        <w:pStyle w:val="A8"/>
        <w:framePr w:wrap="auto" w:yAlign="inline"/>
        <w:spacing w:line="460" w:lineRule="exact"/>
        <w:ind w:firstLine="630"/>
        <w:rPr>
          <w:rFonts w:ascii="微软雅黑" w:eastAsia="微软雅黑" w:hAnsi="微软雅黑" w:cs="微软雅黑" w:hint="default"/>
          <w:sz w:val="28"/>
          <w:szCs w:val="28"/>
        </w:rPr>
      </w:pPr>
      <w:r>
        <w:rPr>
          <w:rFonts w:ascii="微软雅黑" w:eastAsia="微软雅黑" w:hAnsi="微软雅黑" w:cs="微软雅黑"/>
          <w:sz w:val="28"/>
          <w:szCs w:val="28"/>
        </w:rPr>
        <w:t>3</w:t>
      </w:r>
      <w:r>
        <w:rPr>
          <w:rFonts w:ascii="微软雅黑" w:eastAsia="微软雅黑" w:hAnsi="微软雅黑" w:cs="微软雅黑"/>
          <w:sz w:val="28"/>
          <w:szCs w:val="28"/>
          <w:lang w:val="zh-TW" w:eastAsia="zh-TW"/>
        </w:rPr>
        <w:t>、报价需含物料运输费、拆装费、增值税等。</w:t>
      </w:r>
    </w:p>
    <w:p w:rsidR="0025265A" w:rsidRDefault="006C27D8">
      <w:pPr>
        <w:pStyle w:val="A8"/>
        <w:framePr w:wrap="auto" w:yAlign="inline"/>
        <w:spacing w:line="460" w:lineRule="exact"/>
        <w:ind w:firstLine="630"/>
        <w:rPr>
          <w:rFonts w:ascii="微软雅黑" w:eastAsia="微软雅黑" w:hAnsi="微软雅黑" w:cs="微软雅黑" w:hint="default"/>
          <w:sz w:val="28"/>
          <w:szCs w:val="28"/>
        </w:rPr>
      </w:pPr>
      <w:r>
        <w:rPr>
          <w:rFonts w:ascii="微软雅黑" w:eastAsia="微软雅黑" w:hAnsi="微软雅黑" w:cs="微软雅黑"/>
          <w:sz w:val="28"/>
          <w:szCs w:val="28"/>
        </w:rPr>
        <w:t>4</w:t>
      </w:r>
      <w:r>
        <w:rPr>
          <w:rFonts w:ascii="微软雅黑" w:eastAsia="微软雅黑" w:hAnsi="微软雅黑" w:cs="微软雅黑"/>
          <w:sz w:val="28"/>
          <w:szCs w:val="28"/>
          <w:lang w:val="zh-TW" w:eastAsia="zh-TW"/>
        </w:rPr>
        <w:t>、必须有</w:t>
      </w:r>
      <w:r>
        <w:rPr>
          <w:rFonts w:ascii="微软雅黑" w:eastAsia="微软雅黑" w:hAnsi="微软雅黑" w:cs="微软雅黑"/>
          <w:sz w:val="28"/>
          <w:szCs w:val="28"/>
          <w:lang w:val="zh-CN"/>
        </w:rPr>
        <w:t>现场搭建施工</w:t>
      </w:r>
      <w:r>
        <w:rPr>
          <w:rFonts w:ascii="微软雅黑" w:eastAsia="微软雅黑" w:hAnsi="微软雅黑" w:cs="微软雅黑"/>
          <w:sz w:val="28"/>
          <w:szCs w:val="28"/>
          <w:lang w:val="zh-TW" w:eastAsia="zh-TW"/>
        </w:rPr>
        <w:t>的意外伤害险，且中标后提供保险单据及合同依据。</w:t>
      </w:r>
    </w:p>
    <w:p w:rsidR="0025265A" w:rsidRDefault="0025265A">
      <w:pPr>
        <w:pStyle w:val="A8"/>
        <w:framePr w:wrap="auto" w:yAlign="inline"/>
        <w:spacing w:line="460" w:lineRule="exact"/>
        <w:ind w:firstLine="630"/>
        <w:rPr>
          <w:rFonts w:ascii="微软雅黑" w:eastAsia="微软雅黑" w:hAnsi="微软雅黑" w:cs="微软雅黑" w:hint="default"/>
          <w:sz w:val="28"/>
          <w:szCs w:val="28"/>
        </w:rPr>
      </w:pPr>
    </w:p>
    <w:p w:rsidR="0025265A" w:rsidRDefault="006C27D8">
      <w:pPr>
        <w:pStyle w:val="10"/>
        <w:framePr w:wrap="auto" w:yAlign="inline"/>
        <w:spacing w:line="460" w:lineRule="exact"/>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第二部分</w:t>
      </w:r>
      <w:r>
        <w:rPr>
          <w:rFonts w:ascii="微软雅黑" w:eastAsia="微软雅黑" w:hAnsi="微软雅黑" w:cs="微软雅黑"/>
          <w:sz w:val="28"/>
          <w:szCs w:val="28"/>
        </w:rPr>
        <w:t xml:space="preserve"> </w:t>
      </w:r>
      <w:r>
        <w:rPr>
          <w:rFonts w:ascii="微软雅黑" w:eastAsia="微软雅黑" w:hAnsi="微软雅黑" w:cs="微软雅黑"/>
          <w:sz w:val="28"/>
          <w:szCs w:val="28"/>
          <w:lang w:val="zh-TW" w:eastAsia="zh-TW"/>
        </w:rPr>
        <w:t>投标人须知</w:t>
      </w:r>
    </w:p>
    <w:p w:rsidR="0025265A" w:rsidRDefault="006C27D8">
      <w:pPr>
        <w:pStyle w:val="12"/>
        <w:framePr w:wrap="auto" w:yAlign="inline"/>
        <w:spacing w:line="460" w:lineRule="exact"/>
        <w:jc w:val="left"/>
        <w:rPr>
          <w:rFonts w:ascii="微软雅黑" w:eastAsia="微软雅黑" w:hAnsi="微软雅黑" w:cs="微软雅黑"/>
          <w:b w:val="0"/>
          <w:bCs w:val="0"/>
          <w:sz w:val="28"/>
          <w:szCs w:val="28"/>
          <w:lang w:val="zh-TW" w:eastAsia="zh-TW"/>
        </w:rPr>
      </w:pPr>
      <w:r>
        <w:rPr>
          <w:rFonts w:ascii="微软雅黑" w:eastAsia="微软雅黑" w:hAnsi="微软雅黑" w:cs="微软雅黑" w:hint="eastAsia"/>
          <w:b w:val="0"/>
          <w:bCs w:val="0"/>
          <w:sz w:val="28"/>
          <w:szCs w:val="28"/>
          <w:lang w:val="zh-TW" w:eastAsia="zh-TW"/>
        </w:rPr>
        <w:t>一、说明</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1</w:t>
      </w:r>
      <w:r>
        <w:rPr>
          <w:rFonts w:ascii="微软雅黑" w:eastAsia="微软雅黑" w:hAnsi="微软雅黑" w:cs="微软雅黑"/>
          <w:sz w:val="28"/>
          <w:szCs w:val="28"/>
          <w:lang w:val="zh-TW" w:eastAsia="zh-TW"/>
        </w:rPr>
        <w:t>、本次招标工作采取邀请招标方式，坚持平等投标、公平评标、择优定标的原则，维护招投标双方的合法权益。</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2</w:t>
      </w:r>
      <w:r>
        <w:rPr>
          <w:rFonts w:ascii="微软雅黑" w:eastAsia="微软雅黑" w:hAnsi="微软雅黑" w:cs="微软雅黑"/>
          <w:sz w:val="28"/>
          <w:szCs w:val="28"/>
          <w:lang w:val="zh-TW" w:eastAsia="zh-TW"/>
        </w:rPr>
        <w:t>、合格投标人</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此次招标将邀请在杭有</w:t>
      </w:r>
      <w:r>
        <w:rPr>
          <w:rFonts w:ascii="微软雅黑" w:eastAsia="微软雅黑" w:hAnsi="微软雅黑" w:cs="微软雅黑"/>
          <w:sz w:val="28"/>
          <w:szCs w:val="28"/>
          <w:lang w:val="zh-CN"/>
        </w:rPr>
        <w:t>搭建</w:t>
      </w:r>
      <w:r>
        <w:rPr>
          <w:rFonts w:ascii="微软雅黑" w:eastAsia="微软雅黑" w:hAnsi="微软雅黑" w:cs="微软雅黑"/>
          <w:sz w:val="28"/>
          <w:szCs w:val="28"/>
          <w:lang w:val="zh-TW" w:eastAsia="zh-TW"/>
        </w:rPr>
        <w:t>设计施工资质的供应商前来参与投标，被邀请的供应商凡愿意参与并能严格履行本招标文件规定，并提供相关资料的（证明材料等）。经投标资格预审，均为合格的投标人。</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3</w:t>
      </w:r>
      <w:r>
        <w:rPr>
          <w:rFonts w:ascii="微软雅黑" w:eastAsia="微软雅黑" w:hAnsi="微软雅黑" w:cs="微软雅黑"/>
          <w:sz w:val="28"/>
          <w:szCs w:val="28"/>
          <w:lang w:val="zh-TW" w:eastAsia="zh-TW"/>
        </w:rPr>
        <w:t>、投标人必须承诺</w:t>
      </w:r>
      <w:r>
        <w:rPr>
          <w:rFonts w:ascii="微软雅黑" w:eastAsia="微软雅黑" w:hAnsi="微软雅黑" w:cs="微软雅黑"/>
          <w:sz w:val="28"/>
          <w:szCs w:val="28"/>
          <w:lang w:val="zh-CN"/>
        </w:rPr>
        <w:t>所有现场布置</w:t>
      </w:r>
      <w:r>
        <w:rPr>
          <w:rFonts w:ascii="微软雅黑" w:eastAsia="微软雅黑" w:hAnsi="微软雅黑" w:cs="微软雅黑"/>
          <w:sz w:val="28"/>
          <w:szCs w:val="28"/>
          <w:lang w:val="zh-TW" w:eastAsia="zh-TW"/>
        </w:rPr>
        <w:t>材料符合防火标准安全要求及环保要求，物料都从正规渠道采购，并提供相关证明材料。无论投标过程中的做法和结果如何，投标人自行承担投标活动中所发生的</w:t>
      </w:r>
      <w:r>
        <w:rPr>
          <w:rFonts w:ascii="微软雅黑" w:eastAsia="微软雅黑" w:hAnsi="微软雅黑" w:cs="微软雅黑"/>
          <w:sz w:val="28"/>
          <w:szCs w:val="28"/>
          <w:lang w:val="zh-TW" w:eastAsia="zh-TW"/>
        </w:rPr>
        <w:lastRenderedPageBreak/>
        <w:t>全部费用。</w:t>
      </w:r>
    </w:p>
    <w:p w:rsidR="0025265A" w:rsidRDefault="0025265A">
      <w:pPr>
        <w:pStyle w:val="12"/>
        <w:framePr w:wrap="auto" w:yAlign="inline"/>
        <w:spacing w:line="460" w:lineRule="exact"/>
        <w:jc w:val="left"/>
        <w:rPr>
          <w:rFonts w:ascii="微软雅黑" w:eastAsia="微软雅黑" w:hAnsi="微软雅黑" w:cs="微软雅黑"/>
          <w:b w:val="0"/>
          <w:bCs w:val="0"/>
          <w:sz w:val="28"/>
          <w:szCs w:val="28"/>
        </w:rPr>
      </w:pPr>
    </w:p>
    <w:p w:rsidR="0025265A" w:rsidRDefault="006C27D8">
      <w:pPr>
        <w:pStyle w:val="12"/>
        <w:framePr w:wrap="auto" w:yAlign="inline"/>
        <w:spacing w:line="460" w:lineRule="exact"/>
        <w:jc w:val="left"/>
        <w:rPr>
          <w:rFonts w:ascii="微软雅黑" w:eastAsia="微软雅黑" w:hAnsi="微软雅黑" w:cs="微软雅黑"/>
          <w:b w:val="0"/>
          <w:bCs w:val="0"/>
          <w:sz w:val="28"/>
          <w:szCs w:val="28"/>
          <w:lang w:val="zh-TW" w:eastAsia="zh-TW"/>
        </w:rPr>
      </w:pPr>
      <w:r>
        <w:rPr>
          <w:rFonts w:ascii="微软雅黑" w:eastAsia="微软雅黑" w:hAnsi="微软雅黑" w:cs="微软雅黑" w:hint="eastAsia"/>
          <w:b w:val="0"/>
          <w:bCs w:val="0"/>
          <w:sz w:val="28"/>
          <w:szCs w:val="28"/>
          <w:lang w:val="zh-TW" w:eastAsia="zh-TW"/>
        </w:rPr>
        <w:t>二、投标文件</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4</w:t>
      </w:r>
      <w:r>
        <w:rPr>
          <w:rFonts w:ascii="微软雅黑" w:eastAsia="微软雅黑" w:hAnsi="微软雅黑" w:cs="微软雅黑"/>
          <w:sz w:val="28"/>
          <w:szCs w:val="28"/>
          <w:lang w:val="zh-TW" w:eastAsia="zh-TW"/>
        </w:rPr>
        <w:t>、投</w:t>
      </w:r>
      <w:r>
        <w:rPr>
          <w:rFonts w:ascii="微软雅黑" w:eastAsia="微软雅黑" w:hAnsi="微软雅黑" w:cs="微软雅黑"/>
          <w:sz w:val="28"/>
          <w:szCs w:val="28"/>
          <w:lang w:val="zh-TW" w:eastAsia="zh-TW"/>
        </w:rPr>
        <w:t>标文件</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4.1 </w:t>
      </w:r>
      <w:r>
        <w:rPr>
          <w:rFonts w:ascii="微软雅黑" w:eastAsia="微软雅黑" w:hAnsi="微软雅黑" w:cs="微软雅黑"/>
          <w:sz w:val="28"/>
          <w:szCs w:val="28"/>
          <w:lang w:val="zh-TW" w:eastAsia="zh-TW"/>
        </w:rPr>
        <w:t>投标人应仔细阅读招标文件中的所有内容，按照招标文件及招标产品规格、要求，详细编制投标文件，并保证投标文件的正确性和真实性。</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4.2 </w:t>
      </w:r>
      <w:r>
        <w:rPr>
          <w:rFonts w:ascii="微软雅黑" w:eastAsia="微软雅黑" w:hAnsi="微软雅黑" w:cs="微软雅黑"/>
          <w:sz w:val="28"/>
          <w:szCs w:val="28"/>
          <w:lang w:val="zh-TW" w:eastAsia="zh-TW"/>
        </w:rPr>
        <w:t>不按招标文件的要求提供的投标文件可能导致被拒绝。</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5</w:t>
      </w:r>
      <w:r>
        <w:rPr>
          <w:rFonts w:ascii="微软雅黑" w:eastAsia="微软雅黑" w:hAnsi="微软雅黑" w:cs="微软雅黑"/>
          <w:sz w:val="28"/>
          <w:szCs w:val="28"/>
          <w:lang w:val="zh-TW" w:eastAsia="zh-TW"/>
        </w:rPr>
        <w:t>、投标文件的组成</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1) </w:t>
      </w:r>
      <w:r>
        <w:rPr>
          <w:rFonts w:ascii="微软雅黑" w:eastAsia="微软雅黑" w:hAnsi="微软雅黑" w:cs="微软雅黑"/>
          <w:sz w:val="28"/>
          <w:szCs w:val="28"/>
          <w:lang w:val="zh-TW" w:eastAsia="zh-TW"/>
        </w:rPr>
        <w:t>投标函</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2)</w:t>
      </w:r>
      <w:r>
        <w:rPr>
          <w:rFonts w:ascii="微软雅黑" w:eastAsia="微软雅黑" w:hAnsi="微软雅黑" w:cs="微软雅黑"/>
          <w:sz w:val="28"/>
          <w:szCs w:val="28"/>
          <w:lang w:val="zh-TW" w:eastAsia="zh-TW"/>
        </w:rPr>
        <w:t xml:space="preserve"> </w:t>
      </w:r>
      <w:r>
        <w:rPr>
          <w:rFonts w:ascii="微软雅黑" w:eastAsia="微软雅黑" w:hAnsi="微软雅黑" w:cs="微软雅黑"/>
          <w:sz w:val="28"/>
          <w:szCs w:val="28"/>
          <w:lang w:val="zh-TW" w:eastAsia="zh-TW"/>
        </w:rPr>
        <w:t>对应招标文件</w:t>
      </w:r>
      <w:r>
        <w:rPr>
          <w:rFonts w:ascii="微软雅黑" w:eastAsia="微软雅黑" w:hAnsi="微软雅黑" w:cs="微软雅黑"/>
          <w:sz w:val="28"/>
          <w:szCs w:val="28"/>
          <w:lang w:val="zh-CN"/>
        </w:rPr>
        <w:t>现场布置</w:t>
      </w:r>
      <w:r>
        <w:rPr>
          <w:rFonts w:ascii="微软雅黑" w:eastAsia="微软雅黑" w:hAnsi="微软雅黑" w:cs="微软雅黑"/>
          <w:sz w:val="28"/>
          <w:szCs w:val="28"/>
          <w:lang w:val="zh-TW" w:eastAsia="zh-TW"/>
        </w:rPr>
        <w:t>需求的响应</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3)</w:t>
      </w:r>
      <w:r>
        <w:rPr>
          <w:rFonts w:ascii="微软雅黑" w:eastAsia="微软雅黑" w:hAnsi="微软雅黑" w:cs="微软雅黑"/>
          <w:sz w:val="28"/>
          <w:szCs w:val="28"/>
          <w:lang w:val="zh-TW" w:eastAsia="zh-TW"/>
        </w:rPr>
        <w:t xml:space="preserve"> </w:t>
      </w:r>
      <w:r>
        <w:rPr>
          <w:rFonts w:ascii="微软雅黑" w:eastAsia="微软雅黑" w:hAnsi="微软雅黑" w:cs="微软雅黑"/>
          <w:sz w:val="28"/>
          <w:szCs w:val="28"/>
          <w:lang w:val="zh-CN"/>
        </w:rPr>
        <w:t>现场布置</w:t>
      </w:r>
      <w:r>
        <w:rPr>
          <w:rFonts w:ascii="微软雅黑" w:eastAsia="微软雅黑" w:hAnsi="微软雅黑" w:cs="微软雅黑"/>
          <w:sz w:val="28"/>
          <w:szCs w:val="28"/>
          <w:lang w:val="zh-TW" w:eastAsia="zh-TW"/>
        </w:rPr>
        <w:t>报价清单</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4) </w:t>
      </w:r>
      <w:r>
        <w:rPr>
          <w:rFonts w:ascii="微软雅黑" w:eastAsia="微软雅黑" w:hAnsi="微软雅黑" w:cs="微软雅黑"/>
          <w:sz w:val="28"/>
          <w:szCs w:val="28"/>
          <w:lang w:val="zh-TW" w:eastAsia="zh-TW"/>
        </w:rPr>
        <w:t>法人代表授权书</w:t>
      </w:r>
      <w:r>
        <w:rPr>
          <w:rFonts w:ascii="微软雅黑" w:eastAsia="微软雅黑" w:hAnsi="微软雅黑" w:cs="微软雅黑"/>
          <w:sz w:val="28"/>
          <w:szCs w:val="28"/>
          <w:lang w:val="zh-TW" w:eastAsia="zh-TW"/>
        </w:rPr>
        <w:t xml:space="preserve"> </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针对可能确需询标的情况，请授权联系人（本次投标活动的全权代表），并注明联系电话（固定电话及移动电话）</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5)</w:t>
      </w:r>
      <w:r>
        <w:rPr>
          <w:rFonts w:ascii="微软雅黑" w:eastAsia="微软雅黑" w:hAnsi="微软雅黑" w:cs="微软雅黑"/>
          <w:sz w:val="28"/>
          <w:szCs w:val="28"/>
          <w:lang w:val="zh-TW" w:eastAsia="zh-TW"/>
        </w:rPr>
        <w:t xml:space="preserve"> </w:t>
      </w:r>
      <w:r>
        <w:rPr>
          <w:rFonts w:ascii="微软雅黑" w:eastAsia="微软雅黑" w:hAnsi="微软雅黑" w:cs="微软雅黑"/>
          <w:sz w:val="28"/>
          <w:szCs w:val="28"/>
          <w:lang w:val="zh-TW" w:eastAsia="zh-TW"/>
        </w:rPr>
        <w:t>经认可的合同条款</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6) </w:t>
      </w:r>
      <w:r>
        <w:rPr>
          <w:rFonts w:ascii="微软雅黑" w:eastAsia="微软雅黑" w:hAnsi="微软雅黑" w:cs="微软雅黑"/>
          <w:sz w:val="28"/>
          <w:szCs w:val="28"/>
          <w:lang w:val="zh-TW" w:eastAsia="zh-TW"/>
        </w:rPr>
        <w:t>营业执照（复印件）</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7) </w:t>
      </w:r>
      <w:r>
        <w:rPr>
          <w:rFonts w:ascii="微软雅黑" w:eastAsia="微软雅黑" w:hAnsi="微软雅黑" w:cs="微软雅黑"/>
          <w:sz w:val="28"/>
          <w:szCs w:val="28"/>
          <w:lang w:val="zh-TW" w:eastAsia="zh-TW"/>
        </w:rPr>
        <w:t>基本账户银行出具的资信证明（近</w:t>
      </w:r>
      <w:r>
        <w:rPr>
          <w:rFonts w:ascii="微软雅黑" w:eastAsia="微软雅黑" w:hAnsi="微软雅黑" w:cs="微软雅黑"/>
          <w:sz w:val="28"/>
          <w:szCs w:val="28"/>
        </w:rPr>
        <w:t>3</w:t>
      </w:r>
      <w:r>
        <w:rPr>
          <w:rFonts w:ascii="微软雅黑" w:eastAsia="微软雅黑" w:hAnsi="微软雅黑" w:cs="微软雅黑"/>
          <w:sz w:val="28"/>
          <w:szCs w:val="28"/>
          <w:lang w:val="zh-TW" w:eastAsia="zh-TW"/>
        </w:rPr>
        <w:t>个月内开具）</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CN"/>
        </w:rPr>
        <w:t>8</w:t>
      </w:r>
      <w:r>
        <w:rPr>
          <w:rFonts w:ascii="微软雅黑" w:eastAsia="微软雅黑" w:hAnsi="微软雅黑" w:cs="微软雅黑"/>
          <w:sz w:val="28"/>
          <w:szCs w:val="28"/>
          <w:lang w:val="zh-TW" w:eastAsia="zh-TW"/>
        </w:rPr>
        <w:t>）团队人员介绍</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lang w:val="zh-CN"/>
        </w:rPr>
        <w:t>9</w:t>
      </w:r>
      <w:r>
        <w:rPr>
          <w:rFonts w:ascii="微软雅黑" w:eastAsia="微软雅黑" w:hAnsi="微软雅黑" w:cs="微软雅黑"/>
          <w:sz w:val="28"/>
          <w:szCs w:val="28"/>
        </w:rPr>
        <w:t xml:space="preserve">) </w:t>
      </w:r>
      <w:r>
        <w:rPr>
          <w:rFonts w:ascii="微软雅黑" w:eastAsia="微软雅黑" w:hAnsi="微软雅黑" w:cs="微软雅黑"/>
          <w:sz w:val="28"/>
          <w:szCs w:val="28"/>
          <w:lang w:val="zh-TW" w:eastAsia="zh-TW"/>
        </w:rPr>
        <w:t>同类</w:t>
      </w:r>
      <w:r>
        <w:rPr>
          <w:rFonts w:ascii="微软雅黑" w:eastAsia="微软雅黑" w:hAnsi="微软雅黑" w:cs="微软雅黑"/>
          <w:sz w:val="28"/>
          <w:szCs w:val="28"/>
          <w:lang w:val="zh-CN"/>
        </w:rPr>
        <w:t>现场布置</w:t>
      </w:r>
      <w:r>
        <w:rPr>
          <w:rFonts w:ascii="微软雅黑" w:eastAsia="微软雅黑" w:hAnsi="微软雅黑" w:cs="微软雅黑"/>
          <w:sz w:val="28"/>
          <w:szCs w:val="28"/>
          <w:lang w:val="zh-TW" w:eastAsia="zh-TW"/>
        </w:rPr>
        <w:t>搭建业绩证明</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1</w:t>
      </w:r>
      <w:r>
        <w:rPr>
          <w:rFonts w:ascii="微软雅黑" w:eastAsia="微软雅黑" w:hAnsi="微软雅黑" w:cs="微软雅黑"/>
          <w:sz w:val="28"/>
          <w:szCs w:val="28"/>
          <w:lang w:val="zh-CN"/>
        </w:rPr>
        <w:t>0</w:t>
      </w:r>
      <w:r>
        <w:rPr>
          <w:rFonts w:ascii="微软雅黑" w:eastAsia="微软雅黑" w:hAnsi="微软雅黑" w:cs="微软雅黑"/>
          <w:sz w:val="28"/>
          <w:szCs w:val="28"/>
        </w:rPr>
        <w:t xml:space="preserve">) </w:t>
      </w:r>
      <w:r>
        <w:rPr>
          <w:rFonts w:ascii="微软雅黑" w:eastAsia="微软雅黑" w:hAnsi="微软雅黑" w:cs="微软雅黑"/>
          <w:sz w:val="28"/>
          <w:szCs w:val="28"/>
          <w:lang w:val="zh-TW" w:eastAsia="zh-TW"/>
        </w:rPr>
        <w:t>投标人认为需要提供的其他文件</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5.1 </w:t>
      </w:r>
      <w:r>
        <w:rPr>
          <w:rFonts w:ascii="微软雅黑" w:eastAsia="微软雅黑" w:hAnsi="微软雅黑" w:cs="微软雅黑"/>
          <w:sz w:val="28"/>
          <w:szCs w:val="28"/>
          <w:lang w:val="zh-TW" w:eastAsia="zh-TW"/>
        </w:rPr>
        <w:t>投标保证金</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本次招标投标保证金金额为：</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人民币</w:t>
      </w:r>
      <w:r>
        <w:rPr>
          <w:rFonts w:ascii="微软雅黑" w:eastAsia="微软雅黑" w:hAnsi="微软雅黑" w:cs="微软雅黑"/>
          <w:sz w:val="28"/>
          <w:szCs w:val="28"/>
        </w:rPr>
        <w:t>1</w:t>
      </w:r>
      <w:r>
        <w:rPr>
          <w:rFonts w:ascii="微软雅黑" w:eastAsia="微软雅黑" w:hAnsi="微软雅黑" w:cs="微软雅黑"/>
          <w:sz w:val="28"/>
          <w:szCs w:val="28"/>
        </w:rPr>
        <w:t>0,000.00</w:t>
      </w:r>
      <w:r>
        <w:rPr>
          <w:rFonts w:ascii="微软雅黑" w:eastAsia="微软雅黑" w:hAnsi="微软雅黑" w:cs="微软雅黑"/>
          <w:sz w:val="28"/>
          <w:szCs w:val="28"/>
          <w:lang w:val="zh-TW" w:eastAsia="zh-TW"/>
        </w:rPr>
        <w:t>元（</w:t>
      </w:r>
      <w:r>
        <w:rPr>
          <w:rFonts w:ascii="微软雅黑" w:eastAsia="微软雅黑" w:hAnsi="微软雅黑" w:cs="微软雅黑"/>
          <w:sz w:val="28"/>
          <w:szCs w:val="28"/>
        </w:rPr>
        <w:t>壹</w:t>
      </w:r>
      <w:r>
        <w:rPr>
          <w:rFonts w:ascii="微软雅黑" w:eastAsia="微软雅黑" w:hAnsi="微软雅黑" w:cs="微软雅黑"/>
          <w:sz w:val="28"/>
          <w:szCs w:val="28"/>
          <w:lang w:val="zh-TW" w:eastAsia="zh-TW"/>
        </w:rPr>
        <w:t>万元整）</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5.1.1 </w:t>
      </w:r>
      <w:r>
        <w:rPr>
          <w:rFonts w:ascii="微软雅黑" w:eastAsia="微软雅黑" w:hAnsi="微软雅黑" w:cs="微软雅黑"/>
          <w:sz w:val="28"/>
          <w:szCs w:val="28"/>
          <w:lang w:val="zh-TW" w:eastAsia="zh-TW"/>
        </w:rPr>
        <w:t>投标保证金是为了保护招标人免遭因投标人的行为而蒙受的损失，招标人在因投标人的行为受到损害时可根据</w:t>
      </w:r>
      <w:r>
        <w:rPr>
          <w:rFonts w:ascii="微软雅黑" w:eastAsia="微软雅黑" w:hAnsi="微软雅黑" w:cs="微软雅黑"/>
          <w:sz w:val="28"/>
          <w:szCs w:val="28"/>
        </w:rPr>
        <w:t>5.1.7</w:t>
      </w:r>
      <w:r>
        <w:rPr>
          <w:rFonts w:ascii="微软雅黑" w:eastAsia="微软雅黑" w:hAnsi="微软雅黑" w:cs="微软雅黑"/>
          <w:sz w:val="28"/>
          <w:szCs w:val="28"/>
          <w:lang w:val="zh-TW" w:eastAsia="zh-TW"/>
        </w:rPr>
        <w:t>的规定没收投标人的投标保证金。</w:t>
      </w:r>
      <w:r>
        <w:rPr>
          <w:rFonts w:ascii="微软雅黑" w:eastAsia="微软雅黑" w:hAnsi="微软雅黑" w:cs="微软雅黑"/>
          <w:sz w:val="28"/>
          <w:szCs w:val="28"/>
          <w:lang w:val="zh-TW" w:eastAsia="zh-TW"/>
        </w:rPr>
        <w:t xml:space="preserve"> </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5.1.2 </w:t>
      </w:r>
      <w:r>
        <w:rPr>
          <w:rFonts w:ascii="微软雅黑" w:eastAsia="微软雅黑" w:hAnsi="微软雅黑" w:cs="微软雅黑"/>
          <w:sz w:val="28"/>
          <w:szCs w:val="28"/>
          <w:lang w:val="zh-TW" w:eastAsia="zh-TW"/>
        </w:rPr>
        <w:t>投标保证金应用人民币，并以现金支票的方式交纳。</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5.1.3 </w:t>
      </w:r>
      <w:r>
        <w:rPr>
          <w:rFonts w:ascii="微软雅黑" w:eastAsia="微软雅黑" w:hAnsi="微软雅黑" w:cs="微软雅黑"/>
          <w:sz w:val="28"/>
          <w:szCs w:val="28"/>
          <w:lang w:val="zh-TW" w:eastAsia="zh-TW"/>
        </w:rPr>
        <w:t>凡没有根据投标人须知第</w:t>
      </w:r>
      <w:r>
        <w:rPr>
          <w:rFonts w:ascii="微软雅黑" w:eastAsia="微软雅黑" w:hAnsi="微软雅黑" w:cs="微软雅黑"/>
          <w:sz w:val="28"/>
          <w:szCs w:val="28"/>
        </w:rPr>
        <w:t>5</w:t>
      </w:r>
      <w:r>
        <w:rPr>
          <w:rFonts w:ascii="微软雅黑" w:eastAsia="微软雅黑" w:hAnsi="微软雅黑" w:cs="微软雅黑"/>
          <w:sz w:val="28"/>
          <w:szCs w:val="28"/>
          <w:lang w:val="zh-TW" w:eastAsia="zh-TW"/>
        </w:rPr>
        <w:t>条的规定，随附投标保证金的</w:t>
      </w:r>
      <w:r>
        <w:rPr>
          <w:rFonts w:ascii="微软雅黑" w:eastAsia="微软雅黑" w:hAnsi="微软雅黑" w:cs="微软雅黑"/>
          <w:sz w:val="28"/>
          <w:szCs w:val="28"/>
          <w:lang w:val="zh-TW" w:eastAsia="zh-TW"/>
        </w:rPr>
        <w:lastRenderedPageBreak/>
        <w:t>投标，将根据投标人须知第</w:t>
      </w:r>
      <w:r>
        <w:rPr>
          <w:rFonts w:ascii="微软雅黑" w:eastAsia="微软雅黑" w:hAnsi="微软雅黑" w:cs="微软雅黑"/>
          <w:sz w:val="28"/>
          <w:szCs w:val="28"/>
        </w:rPr>
        <w:t>11</w:t>
      </w:r>
      <w:r>
        <w:rPr>
          <w:rFonts w:ascii="微软雅黑" w:eastAsia="微软雅黑" w:hAnsi="微软雅黑" w:cs="微软雅黑"/>
          <w:sz w:val="28"/>
          <w:szCs w:val="28"/>
          <w:lang w:val="zh-TW" w:eastAsia="zh-TW"/>
        </w:rPr>
        <w:t>条规定视为无效投标予以拒绝。</w:t>
      </w:r>
      <w:r>
        <w:rPr>
          <w:rFonts w:ascii="微软雅黑" w:eastAsia="微软雅黑" w:hAnsi="微软雅黑" w:cs="微软雅黑"/>
          <w:sz w:val="28"/>
          <w:szCs w:val="28"/>
          <w:lang w:val="zh-TW" w:eastAsia="zh-TW"/>
        </w:rPr>
        <w:t xml:space="preserve"> </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5.1.4 </w:t>
      </w:r>
      <w:r>
        <w:rPr>
          <w:rFonts w:ascii="微软雅黑" w:eastAsia="微软雅黑" w:hAnsi="微软雅黑" w:cs="微软雅黑"/>
          <w:sz w:val="28"/>
          <w:szCs w:val="28"/>
          <w:lang w:val="zh-TW" w:eastAsia="zh-TW"/>
        </w:rPr>
        <w:t>未中标人的投标保证金，招标人在与中标人签订合同</w:t>
      </w:r>
      <w:r>
        <w:rPr>
          <w:rFonts w:ascii="微软雅黑" w:eastAsia="微软雅黑" w:hAnsi="微软雅黑" w:cs="微软雅黑"/>
          <w:sz w:val="28"/>
          <w:szCs w:val="28"/>
        </w:rPr>
        <w:t>/</w:t>
      </w:r>
      <w:r>
        <w:rPr>
          <w:rFonts w:ascii="微软雅黑" w:eastAsia="微软雅黑" w:hAnsi="微软雅黑" w:cs="微软雅黑"/>
          <w:sz w:val="28"/>
          <w:szCs w:val="28"/>
          <w:lang w:val="zh-TW" w:eastAsia="zh-TW"/>
        </w:rPr>
        <w:t>协议后的十个工作日内退还未中标的投标人。</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5.1.5 </w:t>
      </w:r>
      <w:r>
        <w:rPr>
          <w:rFonts w:ascii="微软雅黑" w:eastAsia="微软雅黑" w:hAnsi="微软雅黑" w:cs="微软雅黑"/>
          <w:sz w:val="28"/>
          <w:szCs w:val="28"/>
          <w:lang w:val="zh-TW" w:eastAsia="zh-TW"/>
        </w:rPr>
        <w:t>中标人的投标保证金，按投标人须知第</w:t>
      </w:r>
      <w:r>
        <w:rPr>
          <w:rFonts w:ascii="微软雅黑" w:eastAsia="微软雅黑" w:hAnsi="微软雅黑" w:cs="微软雅黑"/>
          <w:sz w:val="28"/>
          <w:szCs w:val="28"/>
        </w:rPr>
        <w:t>17</w:t>
      </w:r>
      <w:r>
        <w:rPr>
          <w:rFonts w:ascii="微软雅黑" w:eastAsia="微软雅黑" w:hAnsi="微软雅黑" w:cs="微软雅黑"/>
          <w:sz w:val="28"/>
          <w:szCs w:val="28"/>
          <w:lang w:val="zh-TW" w:eastAsia="zh-TW"/>
        </w:rPr>
        <w:t>条规定合同执行完毕后的十个工作日内退还中标人。</w:t>
      </w:r>
    </w:p>
    <w:p w:rsidR="0025265A" w:rsidRDefault="006C27D8">
      <w:pPr>
        <w:pStyle w:val="A8"/>
        <w:framePr w:wrap="auto" w:yAlign="inline"/>
        <w:spacing w:line="460" w:lineRule="exact"/>
        <w:ind w:firstLine="560"/>
        <w:rPr>
          <w:rFonts w:ascii="微软雅黑" w:eastAsia="微软雅黑" w:hAnsi="微软雅黑" w:cs="微软雅黑" w:hint="default"/>
          <w:b/>
          <w:bCs/>
          <w:kern w:val="0"/>
          <w:sz w:val="28"/>
          <w:szCs w:val="28"/>
        </w:rPr>
      </w:pPr>
      <w:r>
        <w:rPr>
          <w:rFonts w:ascii="微软雅黑" w:eastAsia="微软雅黑" w:hAnsi="微软雅黑" w:cs="微软雅黑"/>
          <w:sz w:val="28"/>
          <w:szCs w:val="28"/>
        </w:rPr>
        <w:t xml:space="preserve">5.1.6 </w:t>
      </w:r>
      <w:r>
        <w:rPr>
          <w:rFonts w:ascii="微软雅黑" w:eastAsia="微软雅黑" w:hAnsi="微软雅黑" w:cs="微软雅黑"/>
          <w:sz w:val="28"/>
          <w:szCs w:val="28"/>
          <w:lang w:val="zh-TW" w:eastAsia="zh-TW"/>
        </w:rPr>
        <w:t>投标保证金按下列流程退还：投标人向我方开具税务部门监制的资金往来发票或税务部门监制的用于销售、加工等行为以外的其他资金往来行为的收费凭证，注明投标项目，金额，加盖发票专用章，并提供投标人的户名、开户行及账号。我方收到凭证后，将以电汇方式将保证金退还外地投标人；本市（杭</w:t>
      </w:r>
      <w:r>
        <w:rPr>
          <w:rFonts w:ascii="微软雅黑" w:eastAsia="微软雅黑" w:hAnsi="微软雅黑" w:cs="微软雅黑"/>
          <w:sz w:val="28"/>
          <w:szCs w:val="28"/>
          <w:lang w:val="zh-TW" w:eastAsia="zh-TW"/>
        </w:rPr>
        <w:t>州）投标人的保证金以支票方式退还。</w:t>
      </w:r>
      <w:r>
        <w:rPr>
          <w:rFonts w:ascii="微软雅黑" w:eastAsia="微软雅黑" w:hAnsi="微软雅黑" w:cs="微软雅黑"/>
          <w:b/>
          <w:bCs/>
          <w:sz w:val="28"/>
          <w:szCs w:val="28"/>
          <w:lang w:val="zh-TW" w:eastAsia="zh-TW"/>
        </w:rPr>
        <w:t>未经税务部门监制（无税务监制章）的普通收据请提供本地区无税务部门监制收费凭证的说明。</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5.1.7 </w:t>
      </w:r>
      <w:r>
        <w:rPr>
          <w:rFonts w:ascii="微软雅黑" w:eastAsia="微软雅黑" w:hAnsi="微软雅黑" w:cs="微软雅黑"/>
          <w:sz w:val="28"/>
          <w:szCs w:val="28"/>
          <w:lang w:val="zh-TW" w:eastAsia="zh-TW"/>
        </w:rPr>
        <w:t>投标人有下列情况（但不仅限于）发生时，投标保证金将被没收：</w:t>
      </w:r>
      <w:r>
        <w:rPr>
          <w:rFonts w:ascii="微软雅黑" w:eastAsia="微软雅黑" w:hAnsi="微软雅黑" w:cs="微软雅黑"/>
          <w:sz w:val="28"/>
          <w:szCs w:val="28"/>
          <w:lang w:val="zh-TW" w:eastAsia="zh-TW"/>
        </w:rPr>
        <w:t xml:space="preserve"> </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1) </w:t>
      </w:r>
      <w:r>
        <w:rPr>
          <w:rFonts w:ascii="微软雅黑" w:eastAsia="微软雅黑" w:hAnsi="微软雅黑" w:cs="微软雅黑"/>
          <w:sz w:val="28"/>
          <w:szCs w:val="28"/>
          <w:lang w:val="zh-TW" w:eastAsia="zh-TW"/>
        </w:rPr>
        <w:t>投标人在投标人须知中规定的投标有效期内撤回其投标；</w:t>
      </w:r>
      <w:r>
        <w:rPr>
          <w:rFonts w:ascii="微软雅黑" w:eastAsia="微软雅黑" w:hAnsi="微软雅黑" w:cs="微软雅黑"/>
          <w:sz w:val="28"/>
          <w:szCs w:val="28"/>
          <w:lang w:val="zh-TW" w:eastAsia="zh-TW"/>
        </w:rPr>
        <w:t xml:space="preserve"> </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2) </w:t>
      </w:r>
      <w:r>
        <w:rPr>
          <w:rFonts w:ascii="微软雅黑" w:eastAsia="微软雅黑" w:hAnsi="微软雅黑" w:cs="微软雅黑"/>
          <w:sz w:val="28"/>
          <w:szCs w:val="28"/>
          <w:lang w:val="zh-TW" w:eastAsia="zh-TW"/>
        </w:rPr>
        <w:t>中标人在规定期限内未能：（</w:t>
      </w:r>
      <w:r>
        <w:rPr>
          <w:rFonts w:ascii="微软雅黑" w:eastAsia="微软雅黑" w:hAnsi="微软雅黑" w:cs="微软雅黑"/>
          <w:sz w:val="28"/>
          <w:szCs w:val="28"/>
        </w:rPr>
        <w:t>a</w:t>
      </w:r>
      <w:r>
        <w:rPr>
          <w:rFonts w:ascii="微软雅黑" w:eastAsia="微软雅黑" w:hAnsi="微软雅黑" w:cs="微软雅黑"/>
          <w:sz w:val="28"/>
          <w:szCs w:val="28"/>
          <w:lang w:val="zh-TW" w:eastAsia="zh-TW"/>
        </w:rPr>
        <w:t>）根据投标人须知第</w:t>
      </w:r>
      <w:r>
        <w:rPr>
          <w:rFonts w:ascii="微软雅黑" w:eastAsia="微软雅黑" w:hAnsi="微软雅黑" w:cs="微软雅黑"/>
          <w:sz w:val="28"/>
          <w:szCs w:val="28"/>
        </w:rPr>
        <w:t>17</w:t>
      </w:r>
      <w:r>
        <w:rPr>
          <w:rFonts w:ascii="微软雅黑" w:eastAsia="微软雅黑" w:hAnsi="微软雅黑" w:cs="微软雅黑"/>
          <w:sz w:val="28"/>
          <w:szCs w:val="28"/>
          <w:lang w:val="zh-TW" w:eastAsia="zh-TW"/>
        </w:rPr>
        <w:t>条规定提交履约保证金（</w:t>
      </w:r>
      <w:r>
        <w:rPr>
          <w:rFonts w:ascii="微软雅黑" w:eastAsia="微软雅黑" w:hAnsi="微软雅黑" w:cs="微软雅黑"/>
          <w:sz w:val="28"/>
          <w:szCs w:val="28"/>
        </w:rPr>
        <w:t>b</w:t>
      </w:r>
      <w:r>
        <w:rPr>
          <w:rFonts w:ascii="微软雅黑" w:eastAsia="微软雅黑" w:hAnsi="微软雅黑" w:cs="微软雅黑"/>
          <w:sz w:val="28"/>
          <w:szCs w:val="28"/>
          <w:lang w:val="zh-TW" w:eastAsia="zh-TW"/>
        </w:rPr>
        <w:t>）根据投标人须知第</w:t>
      </w:r>
      <w:r>
        <w:rPr>
          <w:rFonts w:ascii="微软雅黑" w:eastAsia="微软雅黑" w:hAnsi="微软雅黑" w:cs="微软雅黑"/>
          <w:sz w:val="28"/>
          <w:szCs w:val="28"/>
        </w:rPr>
        <w:t>18</w:t>
      </w:r>
      <w:r>
        <w:rPr>
          <w:rFonts w:ascii="微软雅黑" w:eastAsia="微软雅黑" w:hAnsi="微软雅黑" w:cs="微软雅黑"/>
          <w:sz w:val="28"/>
          <w:szCs w:val="28"/>
          <w:lang w:val="zh-TW" w:eastAsia="zh-TW"/>
        </w:rPr>
        <w:t>条规定签订合同</w:t>
      </w:r>
      <w:r>
        <w:rPr>
          <w:rFonts w:ascii="微软雅黑" w:eastAsia="微软雅黑" w:hAnsi="微软雅黑" w:cs="微软雅黑"/>
          <w:sz w:val="28"/>
          <w:szCs w:val="28"/>
        </w:rPr>
        <w:t>/</w:t>
      </w:r>
      <w:r>
        <w:rPr>
          <w:rFonts w:ascii="微软雅黑" w:eastAsia="微软雅黑" w:hAnsi="微软雅黑" w:cs="微软雅黑"/>
          <w:sz w:val="28"/>
          <w:szCs w:val="28"/>
          <w:lang w:val="zh-TW" w:eastAsia="zh-TW"/>
        </w:rPr>
        <w:t>协议。</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6</w:t>
      </w:r>
      <w:r>
        <w:rPr>
          <w:rFonts w:ascii="微软雅黑" w:eastAsia="微软雅黑" w:hAnsi="微软雅黑" w:cs="微软雅黑"/>
          <w:sz w:val="28"/>
          <w:szCs w:val="28"/>
          <w:lang w:val="zh-TW" w:eastAsia="zh-TW"/>
        </w:rPr>
        <w:t>、投标报价</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6.1 </w:t>
      </w:r>
      <w:r>
        <w:rPr>
          <w:rFonts w:ascii="微软雅黑" w:eastAsia="微软雅黑" w:hAnsi="微软雅黑" w:cs="微软雅黑"/>
          <w:sz w:val="28"/>
          <w:szCs w:val="28"/>
          <w:lang w:val="zh-TW" w:eastAsia="zh-TW"/>
        </w:rPr>
        <w:t>投标人应按清单所列需求和标准分项报价，要求提供所有材料的单项报价、折扣优惠价。目的是便于招标人评标。</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6.2 </w:t>
      </w:r>
      <w:r>
        <w:rPr>
          <w:rFonts w:ascii="微软雅黑" w:eastAsia="微软雅黑" w:hAnsi="微软雅黑" w:cs="微软雅黑"/>
          <w:sz w:val="28"/>
          <w:szCs w:val="28"/>
          <w:lang w:val="zh-TW" w:eastAsia="zh-TW"/>
        </w:rPr>
        <w:t>投标报价应包含物料运抵浙江广播电视集团</w:t>
      </w:r>
      <w:r>
        <w:rPr>
          <w:rFonts w:ascii="微软雅黑" w:eastAsia="微软雅黑" w:hAnsi="微软雅黑" w:cs="微软雅黑"/>
          <w:kern w:val="0"/>
          <w:sz w:val="28"/>
          <w:szCs w:val="28"/>
          <w:lang w:val="zh-TW" w:eastAsia="zh-TW"/>
        </w:rPr>
        <w:t>大院内</w:t>
      </w:r>
      <w:r>
        <w:rPr>
          <w:rFonts w:ascii="微软雅黑" w:eastAsia="微软雅黑" w:hAnsi="微软雅黑" w:cs="微软雅黑"/>
          <w:sz w:val="28"/>
          <w:szCs w:val="28"/>
          <w:lang w:val="zh-TW" w:eastAsia="zh-TW"/>
        </w:rPr>
        <w:t>招标人</w:t>
      </w:r>
      <w:r>
        <w:rPr>
          <w:rFonts w:ascii="微软雅黑" w:eastAsia="微软雅黑" w:hAnsi="微软雅黑" w:cs="微软雅黑"/>
          <w:kern w:val="0"/>
          <w:sz w:val="28"/>
          <w:szCs w:val="28"/>
          <w:lang w:val="zh-TW" w:eastAsia="zh-TW"/>
        </w:rPr>
        <w:t>指定场所</w:t>
      </w:r>
      <w:r>
        <w:rPr>
          <w:rFonts w:ascii="微软雅黑" w:eastAsia="微软雅黑" w:hAnsi="微软雅黑" w:cs="微软雅黑"/>
          <w:sz w:val="28"/>
          <w:szCs w:val="28"/>
          <w:lang w:val="zh-TW" w:eastAsia="zh-TW"/>
        </w:rPr>
        <w:t>的运输、装卸、安装，</w:t>
      </w:r>
      <w:r>
        <w:rPr>
          <w:rFonts w:ascii="微软雅黑" w:eastAsia="微软雅黑" w:hAnsi="微软雅黑" w:cs="微软雅黑"/>
          <w:kern w:val="0"/>
          <w:sz w:val="28"/>
          <w:szCs w:val="28"/>
          <w:lang w:val="zh-TW" w:eastAsia="zh-TW"/>
        </w:rPr>
        <w:t>及项目结束后的</w:t>
      </w:r>
      <w:r>
        <w:rPr>
          <w:rFonts w:ascii="微软雅黑" w:eastAsia="微软雅黑" w:hAnsi="微软雅黑" w:cs="微软雅黑"/>
          <w:sz w:val="28"/>
          <w:szCs w:val="28"/>
          <w:lang w:val="zh-TW" w:eastAsia="zh-TW"/>
        </w:rPr>
        <w:t>拆卸、装运、保险费、税费等所有费用。</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6.3 </w:t>
      </w:r>
      <w:r>
        <w:rPr>
          <w:rFonts w:ascii="微软雅黑" w:eastAsia="微软雅黑" w:hAnsi="微软雅黑" w:cs="微软雅黑"/>
          <w:sz w:val="28"/>
          <w:szCs w:val="28"/>
          <w:lang w:val="zh-TW" w:eastAsia="zh-TW"/>
        </w:rPr>
        <w:t>投标总价以人民币表示。</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6.4 </w:t>
      </w:r>
      <w:r>
        <w:rPr>
          <w:rFonts w:ascii="微软雅黑" w:eastAsia="微软雅黑" w:hAnsi="微软雅黑" w:cs="微软雅黑"/>
          <w:sz w:val="28"/>
          <w:szCs w:val="28"/>
          <w:lang w:val="zh-TW" w:eastAsia="zh-TW"/>
        </w:rPr>
        <w:t>投标价中标明的价格应为履行合同的固定价格，未经招标人认可，不得以任何理由予以变更。</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6.5 </w:t>
      </w:r>
      <w:r>
        <w:rPr>
          <w:rFonts w:ascii="微软雅黑" w:eastAsia="微软雅黑" w:hAnsi="微软雅黑" w:cs="微软雅黑"/>
          <w:sz w:val="28"/>
          <w:szCs w:val="28"/>
          <w:lang w:val="zh-TW" w:eastAsia="zh-TW"/>
        </w:rPr>
        <w:t>招标人有权对投标报价中的供货数量或各种附件及配置数量予以增加或减少，合同总价作相应变动。</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6.6 </w:t>
      </w:r>
      <w:r>
        <w:rPr>
          <w:rFonts w:ascii="微软雅黑" w:eastAsia="微软雅黑" w:hAnsi="微软雅黑" w:cs="微软雅黑"/>
          <w:sz w:val="28"/>
          <w:szCs w:val="28"/>
          <w:lang w:val="zh-TW" w:eastAsia="zh-TW"/>
        </w:rPr>
        <w:t>投标只允许一个报价方案，每种商品只允许有一个报价，</w:t>
      </w:r>
      <w:r>
        <w:rPr>
          <w:rFonts w:ascii="微软雅黑" w:eastAsia="微软雅黑" w:hAnsi="微软雅黑" w:cs="微软雅黑"/>
          <w:sz w:val="28"/>
          <w:szCs w:val="28"/>
          <w:lang w:val="zh-TW" w:eastAsia="zh-TW"/>
        </w:rPr>
        <w:lastRenderedPageBreak/>
        <w:t>有选择的方案、有选择的报价将不予接受，计算价格得分时不作考虑。</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6.7 </w:t>
      </w:r>
      <w:r>
        <w:rPr>
          <w:rFonts w:ascii="微软雅黑" w:eastAsia="微软雅黑" w:hAnsi="微软雅黑" w:cs="微软雅黑"/>
          <w:sz w:val="28"/>
          <w:szCs w:val="28"/>
          <w:lang w:val="zh-TW" w:eastAsia="zh-TW"/>
        </w:rPr>
        <w:t>投标人在投标报价中提出的不包含于投标总价的设备报价选项，招标人在评价其得分时将不考虑该选项部分设备。</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6.8 </w:t>
      </w:r>
      <w:r>
        <w:rPr>
          <w:rFonts w:ascii="微软雅黑" w:eastAsia="微软雅黑" w:hAnsi="微软雅黑" w:cs="微软雅黑"/>
          <w:sz w:val="28"/>
          <w:szCs w:val="28"/>
          <w:lang w:val="zh-TW" w:eastAsia="zh-TW"/>
        </w:rPr>
        <w:t>招标人要求分类报价是为了方便评标，但在任何情况下不限制买方以其认为最合适的条款签订合同的权力。</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6.9 </w:t>
      </w:r>
      <w:r>
        <w:rPr>
          <w:rFonts w:ascii="微软雅黑" w:eastAsia="微软雅黑" w:hAnsi="微软雅黑" w:cs="微软雅黑"/>
          <w:sz w:val="28"/>
          <w:szCs w:val="28"/>
          <w:lang w:val="zh-TW" w:eastAsia="zh-TW"/>
        </w:rPr>
        <w:t>如投标人在投标报价中出现未满足招标要求但不影响总体设计的缺项和漏项，招标人可以要求投标人补报缺漏部分报价，并以补充完整后的总价计算价格得分。同时在标书质量评分中考虑相应扣分。（参见投标人须知</w:t>
      </w:r>
      <w:r>
        <w:rPr>
          <w:rFonts w:ascii="微软雅黑" w:eastAsia="微软雅黑" w:hAnsi="微软雅黑" w:cs="微软雅黑"/>
          <w:sz w:val="28"/>
          <w:szCs w:val="28"/>
        </w:rPr>
        <w:t xml:space="preserve">15.2 </w:t>
      </w:r>
      <w:r>
        <w:rPr>
          <w:rFonts w:ascii="微软雅黑" w:eastAsia="微软雅黑" w:hAnsi="微软雅黑" w:cs="微软雅黑"/>
          <w:sz w:val="28"/>
          <w:szCs w:val="28"/>
          <w:lang w:val="zh-TW" w:eastAsia="zh-TW"/>
        </w:rPr>
        <w:t>评标原则和评标评分方法）</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7</w:t>
      </w:r>
      <w:r>
        <w:rPr>
          <w:rFonts w:ascii="微软雅黑" w:eastAsia="微软雅黑" w:hAnsi="微软雅黑" w:cs="微软雅黑"/>
          <w:sz w:val="28"/>
          <w:szCs w:val="28"/>
          <w:lang w:val="zh-TW" w:eastAsia="zh-TW"/>
        </w:rPr>
        <w:t>、投标文件的有效期</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7.1 </w:t>
      </w:r>
      <w:r>
        <w:rPr>
          <w:rFonts w:ascii="微软雅黑" w:eastAsia="微软雅黑" w:hAnsi="微软雅黑" w:cs="微软雅黑"/>
          <w:sz w:val="28"/>
          <w:szCs w:val="28"/>
          <w:lang w:val="zh-TW" w:eastAsia="zh-TW"/>
        </w:rPr>
        <w:t>自开标日起</w:t>
      </w:r>
      <w:r>
        <w:rPr>
          <w:rFonts w:ascii="微软雅黑" w:eastAsia="微软雅黑" w:hAnsi="微软雅黑" w:cs="微软雅黑"/>
          <w:b/>
          <w:bCs/>
          <w:sz w:val="28"/>
          <w:szCs w:val="28"/>
        </w:rPr>
        <w:t>60</w:t>
      </w:r>
      <w:r>
        <w:rPr>
          <w:rFonts w:ascii="微软雅黑" w:eastAsia="微软雅黑" w:hAnsi="微软雅黑" w:cs="微软雅黑"/>
          <w:b/>
          <w:bCs/>
          <w:sz w:val="28"/>
          <w:szCs w:val="28"/>
          <w:lang w:val="zh-TW" w:eastAsia="zh-TW"/>
        </w:rPr>
        <w:t>天内</w:t>
      </w:r>
      <w:r>
        <w:rPr>
          <w:rFonts w:ascii="微软雅黑" w:eastAsia="微软雅黑" w:hAnsi="微软雅黑" w:cs="微软雅黑"/>
          <w:sz w:val="28"/>
          <w:szCs w:val="28"/>
          <w:lang w:val="zh-TW" w:eastAsia="zh-TW"/>
        </w:rPr>
        <w:t>，投标书应保持有效。有效</w:t>
      </w:r>
      <w:r>
        <w:rPr>
          <w:rFonts w:ascii="微软雅黑" w:eastAsia="微软雅黑" w:hAnsi="微软雅黑" w:cs="微软雅黑"/>
          <w:sz w:val="28"/>
          <w:szCs w:val="28"/>
          <w:lang w:val="zh-TW" w:eastAsia="zh-TW"/>
        </w:rPr>
        <w:t>期短于这个规定期限的投标将被拒绝。</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7.2 </w:t>
      </w:r>
      <w:r>
        <w:rPr>
          <w:rFonts w:ascii="微软雅黑" w:eastAsia="微软雅黑" w:hAnsi="微软雅黑" w:cs="微软雅黑"/>
          <w:sz w:val="28"/>
          <w:szCs w:val="28"/>
          <w:lang w:val="zh-TW" w:eastAsia="zh-TW"/>
        </w:rPr>
        <w:t>在特殊情况下，招标人可与投标人协商延长投标书的有效期</w:t>
      </w:r>
      <w:r>
        <w:rPr>
          <w:rFonts w:ascii="微软雅黑" w:eastAsia="微软雅黑" w:hAnsi="微软雅黑" w:cs="微软雅黑"/>
          <w:sz w:val="28"/>
          <w:szCs w:val="28"/>
        </w:rPr>
        <w:t>,</w:t>
      </w:r>
      <w:r>
        <w:rPr>
          <w:rFonts w:ascii="微软雅黑" w:eastAsia="微软雅黑" w:hAnsi="微软雅黑" w:cs="微软雅黑"/>
          <w:sz w:val="28"/>
          <w:szCs w:val="28"/>
          <w:lang w:val="zh-TW" w:eastAsia="zh-TW"/>
        </w:rPr>
        <w:t>这种要求和答复均以书面形式进行。</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7.3 </w:t>
      </w:r>
      <w:r>
        <w:rPr>
          <w:rFonts w:ascii="微软雅黑" w:eastAsia="微软雅黑" w:hAnsi="微软雅黑" w:cs="微软雅黑"/>
          <w:sz w:val="28"/>
          <w:szCs w:val="28"/>
          <w:lang w:val="zh-TW" w:eastAsia="zh-TW"/>
        </w:rPr>
        <w:t>投标人可拒绝接受延期要求。同意延长有效期的投标人不能修改投标文件。</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8</w:t>
      </w:r>
      <w:r>
        <w:rPr>
          <w:rFonts w:ascii="微软雅黑" w:eastAsia="微软雅黑" w:hAnsi="微软雅黑" w:cs="微软雅黑"/>
          <w:sz w:val="28"/>
          <w:szCs w:val="28"/>
          <w:lang w:val="zh-TW" w:eastAsia="zh-TW"/>
        </w:rPr>
        <w:t>、投标文件的签署和份数</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8.1 </w:t>
      </w:r>
      <w:r>
        <w:rPr>
          <w:rFonts w:ascii="微软雅黑" w:eastAsia="微软雅黑" w:hAnsi="微软雅黑" w:cs="微软雅黑"/>
          <w:sz w:val="28"/>
          <w:szCs w:val="28"/>
          <w:lang w:val="zh-TW" w:eastAsia="zh-TW"/>
        </w:rPr>
        <w:t>投标文件的正本需打印或用不退色的墨水填写，并注明</w:t>
      </w:r>
      <w:r>
        <w:rPr>
          <w:rFonts w:ascii="微软雅黑" w:eastAsia="微软雅黑" w:hAnsi="微软雅黑" w:cs="微软雅黑"/>
          <w:sz w:val="28"/>
          <w:szCs w:val="28"/>
        </w:rPr>
        <w:t>“</w:t>
      </w:r>
      <w:r>
        <w:rPr>
          <w:rFonts w:ascii="微软雅黑" w:eastAsia="微软雅黑" w:hAnsi="微软雅黑" w:cs="微软雅黑"/>
          <w:sz w:val="28"/>
          <w:szCs w:val="28"/>
          <w:lang w:val="zh-TW" w:eastAsia="zh-TW"/>
        </w:rPr>
        <w:t>正本</w:t>
      </w:r>
      <w:r>
        <w:rPr>
          <w:rFonts w:ascii="微软雅黑" w:eastAsia="微软雅黑" w:hAnsi="微软雅黑" w:cs="微软雅黑"/>
          <w:sz w:val="28"/>
          <w:szCs w:val="28"/>
        </w:rPr>
        <w:t>”</w:t>
      </w:r>
      <w:r>
        <w:rPr>
          <w:rFonts w:ascii="微软雅黑" w:eastAsia="微软雅黑" w:hAnsi="微软雅黑" w:cs="微软雅黑"/>
          <w:sz w:val="28"/>
          <w:szCs w:val="28"/>
          <w:lang w:val="zh-TW" w:eastAsia="zh-TW"/>
        </w:rPr>
        <w:t>字样。副本可以复印。</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8.2 </w:t>
      </w:r>
      <w:r>
        <w:rPr>
          <w:rFonts w:ascii="微软雅黑" w:eastAsia="微软雅黑" w:hAnsi="微软雅黑" w:cs="微软雅黑"/>
          <w:sz w:val="28"/>
          <w:szCs w:val="28"/>
          <w:lang w:val="zh-TW" w:eastAsia="zh-TW"/>
        </w:rPr>
        <w:t>投标文件需由投标人盖章并由法定代表人或法定代表人授权代表签署，投标人应写全称。</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8.3 </w:t>
      </w:r>
      <w:r>
        <w:rPr>
          <w:rFonts w:ascii="微软雅黑" w:eastAsia="微软雅黑" w:hAnsi="微软雅黑" w:cs="微软雅黑"/>
          <w:sz w:val="28"/>
          <w:szCs w:val="28"/>
          <w:lang w:val="zh-TW" w:eastAsia="zh-TW"/>
        </w:rPr>
        <w:t>投标文件的份数</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按招标文件要求提供的各种文件，均提供一式</w:t>
      </w:r>
      <w:r>
        <w:rPr>
          <w:rFonts w:ascii="微软雅黑" w:eastAsia="微软雅黑" w:hAnsi="微软雅黑" w:cs="微软雅黑"/>
          <w:sz w:val="28"/>
          <w:szCs w:val="28"/>
        </w:rPr>
        <w:t>伍</w:t>
      </w:r>
      <w:r>
        <w:rPr>
          <w:rFonts w:ascii="微软雅黑" w:eastAsia="微软雅黑" w:hAnsi="微软雅黑" w:cs="微软雅黑"/>
          <w:sz w:val="28"/>
          <w:szCs w:val="28"/>
          <w:lang w:val="zh-TW" w:eastAsia="zh-TW"/>
        </w:rPr>
        <w:t>份，其中正本一份，副本</w:t>
      </w:r>
      <w:r>
        <w:rPr>
          <w:rFonts w:ascii="微软雅黑" w:eastAsia="微软雅黑" w:hAnsi="微软雅黑" w:cs="微软雅黑"/>
          <w:sz w:val="28"/>
          <w:szCs w:val="28"/>
        </w:rPr>
        <w:t>肆</w:t>
      </w:r>
      <w:r>
        <w:rPr>
          <w:rFonts w:ascii="微软雅黑" w:eastAsia="微软雅黑" w:hAnsi="微软雅黑" w:cs="微软雅黑"/>
          <w:sz w:val="28"/>
          <w:szCs w:val="28"/>
          <w:lang w:val="zh-TW" w:eastAsia="zh-TW"/>
        </w:rPr>
        <w:t>份。</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8.4 </w:t>
      </w:r>
      <w:r>
        <w:rPr>
          <w:rFonts w:ascii="微软雅黑" w:eastAsia="微软雅黑" w:hAnsi="微软雅黑" w:cs="微软雅黑"/>
          <w:sz w:val="28"/>
          <w:szCs w:val="28"/>
          <w:lang w:val="zh-TW" w:eastAsia="zh-TW"/>
        </w:rPr>
        <w:t>投标文件不得涂改和增删，如有错漏必须修改，修改处须由同一签署人签字或盖章。</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8.5 </w:t>
      </w:r>
      <w:r>
        <w:rPr>
          <w:rFonts w:ascii="微软雅黑" w:eastAsia="微软雅黑" w:hAnsi="微软雅黑" w:cs="微软雅黑"/>
          <w:sz w:val="28"/>
          <w:szCs w:val="28"/>
          <w:lang w:val="zh-TW" w:eastAsia="zh-TW"/>
        </w:rPr>
        <w:t>由于字迹模糊或表达不清引起的后果由投标人负责。</w:t>
      </w:r>
    </w:p>
    <w:p w:rsidR="0025265A" w:rsidRDefault="0025265A">
      <w:pPr>
        <w:pStyle w:val="12"/>
        <w:framePr w:wrap="auto" w:yAlign="inline"/>
        <w:spacing w:line="460" w:lineRule="exact"/>
        <w:jc w:val="left"/>
        <w:rPr>
          <w:rFonts w:ascii="微软雅黑" w:eastAsia="微软雅黑" w:hAnsi="微软雅黑" w:cs="微软雅黑"/>
          <w:b w:val="0"/>
          <w:bCs w:val="0"/>
          <w:sz w:val="28"/>
          <w:szCs w:val="28"/>
        </w:rPr>
      </w:pPr>
    </w:p>
    <w:p w:rsidR="0025265A" w:rsidRDefault="006C27D8">
      <w:pPr>
        <w:pStyle w:val="12"/>
        <w:framePr w:wrap="auto" w:yAlign="inline"/>
        <w:spacing w:line="460" w:lineRule="exact"/>
        <w:jc w:val="left"/>
        <w:rPr>
          <w:rFonts w:ascii="微软雅黑" w:eastAsia="微软雅黑" w:hAnsi="微软雅黑" w:cs="微软雅黑"/>
          <w:b w:val="0"/>
          <w:bCs w:val="0"/>
          <w:sz w:val="28"/>
          <w:szCs w:val="28"/>
          <w:lang w:val="zh-TW" w:eastAsia="zh-TW"/>
        </w:rPr>
      </w:pPr>
      <w:r>
        <w:rPr>
          <w:rFonts w:ascii="微软雅黑" w:eastAsia="微软雅黑" w:hAnsi="微软雅黑" w:cs="微软雅黑" w:hint="eastAsia"/>
          <w:b w:val="0"/>
          <w:bCs w:val="0"/>
          <w:sz w:val="28"/>
          <w:szCs w:val="28"/>
          <w:lang w:val="zh-TW" w:eastAsia="zh-TW"/>
        </w:rPr>
        <w:lastRenderedPageBreak/>
        <w:t>三、投标文件的递交</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9</w:t>
      </w:r>
      <w:r>
        <w:rPr>
          <w:rFonts w:ascii="微软雅黑" w:eastAsia="微软雅黑" w:hAnsi="微软雅黑" w:cs="微软雅黑"/>
          <w:sz w:val="28"/>
          <w:szCs w:val="28"/>
          <w:lang w:val="zh-TW" w:eastAsia="zh-TW"/>
        </w:rPr>
        <w:t>、投标文件的密封及标记</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9.1 </w:t>
      </w:r>
      <w:r>
        <w:rPr>
          <w:rFonts w:ascii="微软雅黑" w:eastAsia="微软雅黑" w:hAnsi="微软雅黑" w:cs="微软雅黑"/>
          <w:sz w:val="28"/>
          <w:szCs w:val="28"/>
          <w:lang w:val="zh-TW" w:eastAsia="zh-TW"/>
        </w:rPr>
        <w:t>投标文件应按以下方法装袋密封投标文件密封袋内装投标文件正本壹份、副本陆份。封口处应有投标人公章。封皮上写明招标编号、招标项目名称、投标人名称，并注明</w:t>
      </w:r>
      <w:r>
        <w:rPr>
          <w:rFonts w:ascii="微软雅黑" w:eastAsia="微软雅黑" w:hAnsi="微软雅黑" w:cs="微软雅黑"/>
          <w:sz w:val="28"/>
          <w:szCs w:val="28"/>
        </w:rPr>
        <w:t>“</w:t>
      </w:r>
      <w:r>
        <w:rPr>
          <w:rFonts w:ascii="微软雅黑" w:eastAsia="微软雅黑" w:hAnsi="微软雅黑" w:cs="微软雅黑"/>
          <w:sz w:val="28"/>
          <w:szCs w:val="28"/>
          <w:lang w:val="zh-TW" w:eastAsia="zh-TW"/>
        </w:rPr>
        <w:t>投标书</w:t>
      </w:r>
      <w:r>
        <w:rPr>
          <w:rFonts w:ascii="微软雅黑" w:eastAsia="微软雅黑" w:hAnsi="微软雅黑" w:cs="微软雅黑"/>
          <w:sz w:val="28"/>
          <w:szCs w:val="28"/>
        </w:rPr>
        <w:t>”</w:t>
      </w:r>
      <w:r>
        <w:rPr>
          <w:rFonts w:ascii="微软雅黑" w:eastAsia="微软雅黑" w:hAnsi="微软雅黑" w:cs="微软雅黑"/>
          <w:sz w:val="28"/>
          <w:szCs w:val="28"/>
          <w:lang w:val="zh-TW" w:eastAsia="zh-TW"/>
        </w:rPr>
        <w:t>、</w:t>
      </w:r>
      <w:r>
        <w:rPr>
          <w:rFonts w:ascii="微软雅黑" w:eastAsia="微软雅黑" w:hAnsi="微软雅黑" w:cs="微软雅黑"/>
          <w:sz w:val="28"/>
          <w:szCs w:val="28"/>
        </w:rPr>
        <w:t>“</w:t>
      </w:r>
      <w:r>
        <w:rPr>
          <w:rFonts w:ascii="微软雅黑" w:eastAsia="微软雅黑" w:hAnsi="微软雅黑" w:cs="微软雅黑"/>
          <w:sz w:val="28"/>
          <w:szCs w:val="28"/>
          <w:lang w:val="zh-TW" w:eastAsia="zh-TW"/>
        </w:rPr>
        <w:t>开标时启封</w:t>
      </w:r>
      <w:r>
        <w:rPr>
          <w:rFonts w:ascii="微软雅黑" w:eastAsia="微软雅黑" w:hAnsi="微软雅黑" w:cs="微软雅黑"/>
          <w:sz w:val="28"/>
          <w:szCs w:val="28"/>
        </w:rPr>
        <w:t>”</w:t>
      </w:r>
      <w:r>
        <w:rPr>
          <w:rFonts w:ascii="微软雅黑" w:eastAsia="微软雅黑" w:hAnsi="微软雅黑" w:cs="微软雅黑"/>
          <w:sz w:val="28"/>
          <w:szCs w:val="28"/>
          <w:lang w:val="zh-TW" w:eastAsia="zh-TW"/>
        </w:rPr>
        <w:t>字样。</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9.2 </w:t>
      </w:r>
      <w:r>
        <w:rPr>
          <w:rFonts w:ascii="微软雅黑" w:eastAsia="微软雅黑" w:hAnsi="微软雅黑" w:cs="微软雅黑"/>
          <w:sz w:val="28"/>
          <w:szCs w:val="28"/>
          <w:lang w:val="zh-TW" w:eastAsia="zh-TW"/>
        </w:rPr>
        <w:t>如果投标人未按上述要求密封及加写标记，招标人对投标文件的误投和提前启封不负责任。</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10</w:t>
      </w:r>
      <w:r>
        <w:rPr>
          <w:rFonts w:ascii="微软雅黑" w:eastAsia="微软雅黑" w:hAnsi="微软雅黑" w:cs="微软雅黑"/>
          <w:sz w:val="28"/>
          <w:szCs w:val="28"/>
          <w:lang w:val="zh-TW" w:eastAsia="zh-TW"/>
        </w:rPr>
        <w:t>、投标截止时间</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10.1 </w:t>
      </w:r>
      <w:r>
        <w:rPr>
          <w:rFonts w:ascii="微软雅黑" w:eastAsia="微软雅黑" w:hAnsi="微软雅黑" w:cs="微软雅黑"/>
          <w:sz w:val="28"/>
          <w:szCs w:val="28"/>
          <w:lang w:val="zh-TW" w:eastAsia="zh-TW"/>
        </w:rPr>
        <w:t>投标文件必须在规定的投</w:t>
      </w:r>
      <w:r>
        <w:rPr>
          <w:rFonts w:ascii="微软雅黑" w:eastAsia="微软雅黑" w:hAnsi="微软雅黑" w:cs="微软雅黑"/>
          <w:sz w:val="28"/>
          <w:szCs w:val="28"/>
          <w:lang w:val="zh-TW" w:eastAsia="zh-TW"/>
        </w:rPr>
        <w:t>标截止时间邮寄或派专人送达指定的投标地点。</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10.2 </w:t>
      </w:r>
      <w:r>
        <w:rPr>
          <w:rFonts w:ascii="微软雅黑" w:eastAsia="微软雅黑" w:hAnsi="微软雅黑" w:cs="微软雅黑"/>
          <w:sz w:val="28"/>
          <w:szCs w:val="28"/>
          <w:lang w:val="zh-TW" w:eastAsia="zh-TW"/>
        </w:rPr>
        <w:t>招标人因故推迟投标截止时间，将以书面形式通知所有投标人。在这种情况下，招标人和投标人的权利和义务将受到新的截止时间的约束。</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11</w:t>
      </w:r>
      <w:r>
        <w:rPr>
          <w:rFonts w:ascii="微软雅黑" w:eastAsia="微软雅黑" w:hAnsi="微软雅黑" w:cs="微软雅黑"/>
          <w:sz w:val="28"/>
          <w:szCs w:val="28"/>
          <w:lang w:val="zh-TW" w:eastAsia="zh-TW"/>
        </w:rPr>
        <w:t>、无效投标</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发生下列情况之一的投标文件被视为无效：</w:t>
      </w:r>
    </w:p>
    <w:p w:rsidR="0025265A" w:rsidRDefault="006C27D8">
      <w:pPr>
        <w:pStyle w:val="A8"/>
        <w:framePr w:wrap="auto" w:yAlign="inline"/>
        <w:spacing w:line="460" w:lineRule="exact"/>
        <w:ind w:firstLine="619"/>
        <w:rPr>
          <w:rFonts w:ascii="微软雅黑" w:eastAsia="微软雅黑" w:hAnsi="微软雅黑" w:cs="微软雅黑" w:hint="default"/>
          <w:sz w:val="28"/>
          <w:szCs w:val="28"/>
        </w:rPr>
      </w:pPr>
      <w:r>
        <w:rPr>
          <w:rFonts w:ascii="微软雅黑" w:eastAsia="微软雅黑" w:hAnsi="微软雅黑" w:cs="微软雅黑"/>
          <w:sz w:val="28"/>
          <w:szCs w:val="28"/>
        </w:rPr>
        <w:t xml:space="preserve">1) </w:t>
      </w:r>
      <w:r>
        <w:rPr>
          <w:rFonts w:ascii="微软雅黑" w:eastAsia="微软雅黑" w:hAnsi="微软雅黑" w:cs="微软雅黑"/>
          <w:sz w:val="28"/>
          <w:szCs w:val="28"/>
          <w:lang w:val="zh-TW" w:eastAsia="zh-TW"/>
        </w:rPr>
        <w:t>在投标截止时间以后送达的投标文件；</w:t>
      </w:r>
    </w:p>
    <w:p w:rsidR="0025265A" w:rsidRDefault="006C27D8">
      <w:pPr>
        <w:pStyle w:val="A8"/>
        <w:framePr w:wrap="auto" w:yAlign="inline"/>
        <w:spacing w:line="460" w:lineRule="exact"/>
        <w:ind w:firstLine="619"/>
        <w:rPr>
          <w:rFonts w:ascii="微软雅黑" w:eastAsia="微软雅黑" w:hAnsi="微软雅黑" w:cs="微软雅黑" w:hint="default"/>
          <w:sz w:val="28"/>
          <w:szCs w:val="28"/>
        </w:rPr>
      </w:pPr>
      <w:r>
        <w:rPr>
          <w:rFonts w:ascii="微软雅黑" w:eastAsia="微软雅黑" w:hAnsi="微软雅黑" w:cs="微软雅黑"/>
          <w:sz w:val="28"/>
          <w:szCs w:val="28"/>
        </w:rPr>
        <w:t xml:space="preserve">2) </w:t>
      </w:r>
      <w:r>
        <w:rPr>
          <w:rFonts w:ascii="微软雅黑" w:eastAsia="微软雅黑" w:hAnsi="微软雅黑" w:cs="微软雅黑"/>
          <w:sz w:val="28"/>
          <w:szCs w:val="28"/>
          <w:lang w:val="zh-TW" w:eastAsia="zh-TW"/>
        </w:rPr>
        <w:t>投标文件上没有投标人授权代表签字和加盖单位印章；</w:t>
      </w:r>
    </w:p>
    <w:p w:rsidR="0025265A" w:rsidRDefault="006C27D8">
      <w:pPr>
        <w:pStyle w:val="A8"/>
        <w:framePr w:wrap="auto" w:yAlign="inline"/>
        <w:spacing w:line="460" w:lineRule="exact"/>
        <w:ind w:firstLine="619"/>
        <w:rPr>
          <w:rFonts w:ascii="微软雅黑" w:eastAsia="微软雅黑" w:hAnsi="微软雅黑" w:cs="微软雅黑" w:hint="default"/>
          <w:sz w:val="28"/>
          <w:szCs w:val="28"/>
        </w:rPr>
      </w:pPr>
      <w:r>
        <w:rPr>
          <w:rFonts w:ascii="微软雅黑" w:eastAsia="微软雅黑" w:hAnsi="微软雅黑" w:cs="微软雅黑"/>
          <w:sz w:val="28"/>
          <w:szCs w:val="28"/>
        </w:rPr>
        <w:t xml:space="preserve">3) </w:t>
      </w:r>
      <w:r>
        <w:rPr>
          <w:rFonts w:ascii="微软雅黑" w:eastAsia="微软雅黑" w:hAnsi="微软雅黑" w:cs="微软雅黑"/>
          <w:sz w:val="28"/>
          <w:szCs w:val="28"/>
          <w:lang w:val="zh-TW" w:eastAsia="zh-TW"/>
        </w:rPr>
        <w:t>投标文件附有招标人不能接受的条件；</w:t>
      </w:r>
    </w:p>
    <w:p w:rsidR="0025265A" w:rsidRDefault="006C27D8">
      <w:pPr>
        <w:pStyle w:val="A8"/>
        <w:framePr w:wrap="auto" w:yAlign="inline"/>
        <w:spacing w:line="460" w:lineRule="exact"/>
        <w:ind w:firstLine="619"/>
        <w:rPr>
          <w:rFonts w:ascii="微软雅黑" w:eastAsia="微软雅黑" w:hAnsi="微软雅黑" w:cs="微软雅黑" w:hint="default"/>
          <w:sz w:val="28"/>
          <w:szCs w:val="28"/>
        </w:rPr>
      </w:pPr>
      <w:r>
        <w:rPr>
          <w:rFonts w:ascii="微软雅黑" w:eastAsia="微软雅黑" w:hAnsi="微软雅黑" w:cs="微软雅黑"/>
          <w:sz w:val="28"/>
          <w:szCs w:val="28"/>
        </w:rPr>
        <w:t xml:space="preserve">4) </w:t>
      </w:r>
      <w:r>
        <w:rPr>
          <w:rFonts w:ascii="微软雅黑" w:eastAsia="微软雅黑" w:hAnsi="微软雅黑" w:cs="微软雅黑"/>
          <w:sz w:val="28"/>
          <w:szCs w:val="28"/>
          <w:lang w:val="zh-TW" w:eastAsia="zh-TW"/>
        </w:rPr>
        <w:t>未按要求交纳投标保证金；</w:t>
      </w:r>
    </w:p>
    <w:p w:rsidR="0025265A" w:rsidRDefault="006C27D8">
      <w:pPr>
        <w:pStyle w:val="A8"/>
        <w:framePr w:wrap="auto" w:yAlign="inline"/>
        <w:spacing w:line="460" w:lineRule="exact"/>
        <w:ind w:firstLine="619"/>
        <w:rPr>
          <w:rFonts w:ascii="微软雅黑" w:eastAsia="微软雅黑" w:hAnsi="微软雅黑" w:cs="微软雅黑" w:hint="default"/>
          <w:sz w:val="28"/>
          <w:szCs w:val="28"/>
        </w:rPr>
      </w:pPr>
      <w:r>
        <w:rPr>
          <w:rFonts w:ascii="微软雅黑" w:eastAsia="微软雅黑" w:hAnsi="微软雅黑" w:cs="微软雅黑"/>
          <w:sz w:val="28"/>
          <w:szCs w:val="28"/>
        </w:rPr>
        <w:t xml:space="preserve">5) </w:t>
      </w:r>
      <w:r>
        <w:rPr>
          <w:rFonts w:ascii="微软雅黑" w:eastAsia="微软雅黑" w:hAnsi="微软雅黑" w:cs="微软雅黑"/>
          <w:sz w:val="28"/>
          <w:szCs w:val="28"/>
          <w:lang w:val="zh-TW" w:eastAsia="zh-TW"/>
        </w:rPr>
        <w:t>与招标文件有重大偏离的投标文件；</w:t>
      </w:r>
    </w:p>
    <w:p w:rsidR="0025265A" w:rsidRDefault="006C27D8">
      <w:pPr>
        <w:pStyle w:val="A8"/>
        <w:framePr w:wrap="auto" w:yAlign="inline"/>
        <w:spacing w:line="460" w:lineRule="exact"/>
        <w:ind w:firstLine="619"/>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重大偏离和无效投标书均由评标委员会成员讨论，以少数服从多数的原则确定。</w:t>
      </w:r>
    </w:p>
    <w:p w:rsidR="0025265A" w:rsidRDefault="0025265A">
      <w:pPr>
        <w:pStyle w:val="A8"/>
        <w:framePr w:wrap="auto" w:yAlign="inline"/>
        <w:spacing w:line="460" w:lineRule="exact"/>
        <w:ind w:firstLine="619"/>
        <w:rPr>
          <w:rFonts w:ascii="微软雅黑" w:eastAsia="微软雅黑" w:hAnsi="微软雅黑" w:cs="微软雅黑" w:hint="default"/>
          <w:sz w:val="28"/>
          <w:szCs w:val="28"/>
        </w:rPr>
      </w:pPr>
    </w:p>
    <w:p w:rsidR="0025265A" w:rsidRDefault="006C27D8">
      <w:pPr>
        <w:pStyle w:val="A8"/>
        <w:framePr w:wrap="auto" w:yAlign="inline"/>
        <w:spacing w:line="460" w:lineRule="exact"/>
        <w:ind w:firstLine="619"/>
        <w:rPr>
          <w:rFonts w:ascii="微软雅黑" w:eastAsia="微软雅黑" w:hAnsi="微软雅黑" w:cs="微软雅黑" w:hint="default"/>
          <w:kern w:val="28"/>
          <w:sz w:val="28"/>
          <w:szCs w:val="28"/>
          <w:lang w:val="zh-TW" w:eastAsia="zh-TW"/>
        </w:rPr>
      </w:pPr>
      <w:r>
        <w:rPr>
          <w:rFonts w:ascii="微软雅黑" w:eastAsia="微软雅黑" w:hAnsi="微软雅黑" w:cs="微软雅黑"/>
          <w:kern w:val="28"/>
          <w:sz w:val="28"/>
          <w:szCs w:val="28"/>
          <w:lang w:val="zh-TW" w:eastAsia="zh-TW"/>
        </w:rPr>
        <w:t>四、开标和评标</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12</w:t>
      </w:r>
      <w:r>
        <w:rPr>
          <w:rFonts w:ascii="微软雅黑" w:eastAsia="微软雅黑" w:hAnsi="微软雅黑" w:cs="微软雅黑"/>
          <w:sz w:val="28"/>
          <w:szCs w:val="28"/>
          <w:lang w:val="zh-TW" w:eastAsia="zh-TW"/>
        </w:rPr>
        <w:t>、开标</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招标人按招标文件规定的时间、地点公开开标。授权代表应携带本人有效身份证明（身份证）备查。</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13</w:t>
      </w:r>
      <w:r>
        <w:rPr>
          <w:rFonts w:ascii="微软雅黑" w:eastAsia="微软雅黑" w:hAnsi="微软雅黑" w:cs="微软雅黑"/>
          <w:sz w:val="28"/>
          <w:szCs w:val="28"/>
          <w:lang w:val="zh-TW" w:eastAsia="zh-TW"/>
        </w:rPr>
        <w:t>、投标文件初审</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13.1 </w:t>
      </w:r>
      <w:r>
        <w:rPr>
          <w:rFonts w:ascii="微软雅黑" w:eastAsia="微软雅黑" w:hAnsi="微软雅黑" w:cs="微软雅黑"/>
          <w:sz w:val="28"/>
          <w:szCs w:val="28"/>
          <w:lang w:val="zh-TW" w:eastAsia="zh-TW"/>
        </w:rPr>
        <w:t>初审时发现价格计算有误，将按下述原则修正：</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lastRenderedPageBreak/>
        <w:t xml:space="preserve">1) </w:t>
      </w:r>
      <w:r>
        <w:rPr>
          <w:rFonts w:ascii="微软雅黑" w:eastAsia="微软雅黑" w:hAnsi="微软雅黑" w:cs="微软雅黑"/>
          <w:sz w:val="28"/>
          <w:szCs w:val="28"/>
          <w:lang w:val="zh-TW" w:eastAsia="zh-TW"/>
        </w:rPr>
        <w:t>单价之和不等于合计金额，以合计金额为准修正单价；</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2) </w:t>
      </w:r>
      <w:r>
        <w:rPr>
          <w:rFonts w:ascii="微软雅黑" w:eastAsia="微软雅黑" w:hAnsi="微软雅黑" w:cs="微软雅黑"/>
          <w:sz w:val="28"/>
          <w:szCs w:val="28"/>
          <w:lang w:val="zh-TW" w:eastAsia="zh-TW"/>
        </w:rPr>
        <w:t>以文字表示的数据与数字表示的有差别，以文字为准修正数字。</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13.2 </w:t>
      </w:r>
      <w:r>
        <w:rPr>
          <w:rFonts w:ascii="微软雅黑" w:eastAsia="微软雅黑" w:hAnsi="微软雅黑" w:cs="微软雅黑"/>
          <w:sz w:val="28"/>
          <w:szCs w:val="28"/>
          <w:lang w:val="zh-TW" w:eastAsia="zh-TW"/>
        </w:rPr>
        <w:t>初审时如发现投标商品与招标商品在规格、技术参数、性能、质量、交货期有重大偏离，其投标文件将被拒绝。</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13.3 </w:t>
      </w:r>
      <w:r>
        <w:rPr>
          <w:rFonts w:ascii="微软雅黑" w:eastAsia="微软雅黑" w:hAnsi="微软雅黑" w:cs="微软雅黑"/>
          <w:sz w:val="28"/>
          <w:szCs w:val="28"/>
          <w:lang w:val="zh-TW" w:eastAsia="zh-TW"/>
        </w:rPr>
        <w:t>招标人</w:t>
      </w:r>
      <w:r>
        <w:rPr>
          <w:rFonts w:ascii="微软雅黑" w:eastAsia="微软雅黑" w:hAnsi="微软雅黑" w:cs="微软雅黑"/>
          <w:sz w:val="28"/>
          <w:szCs w:val="28"/>
          <w:lang w:val="zh-TW" w:eastAsia="zh-TW"/>
        </w:rPr>
        <w:t>对投标文件的判定，只依据投标内容本身，不依靠开标后的任何外来证明。</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14</w:t>
      </w:r>
      <w:r>
        <w:rPr>
          <w:rFonts w:ascii="微软雅黑" w:eastAsia="微软雅黑" w:hAnsi="微软雅黑" w:cs="微软雅黑"/>
          <w:sz w:val="28"/>
          <w:szCs w:val="28"/>
          <w:lang w:val="zh-TW" w:eastAsia="zh-TW"/>
        </w:rPr>
        <w:t>、投标文件的澄清</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14.1 </w:t>
      </w:r>
      <w:r>
        <w:rPr>
          <w:rFonts w:ascii="微软雅黑" w:eastAsia="微软雅黑" w:hAnsi="微软雅黑" w:cs="微软雅黑"/>
          <w:sz w:val="28"/>
          <w:szCs w:val="28"/>
          <w:lang w:val="zh-TW" w:eastAsia="zh-TW"/>
        </w:rPr>
        <w:t>为有利于对投标文件的比较和评议，必要时招标人可要求投标人对投标文件进行澄清，并做出书面答复。书面答复须有法定代表人或其授权代表的签字并作为投标内容的一部分。</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15</w:t>
      </w:r>
      <w:r>
        <w:rPr>
          <w:rFonts w:ascii="微软雅黑" w:eastAsia="微软雅黑" w:hAnsi="微软雅黑" w:cs="微软雅黑"/>
          <w:sz w:val="28"/>
          <w:szCs w:val="28"/>
          <w:lang w:val="zh-TW" w:eastAsia="zh-TW"/>
        </w:rPr>
        <w:t>、中标的标准</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15.1 </w:t>
      </w:r>
      <w:r>
        <w:rPr>
          <w:rFonts w:ascii="微软雅黑" w:eastAsia="微软雅黑" w:hAnsi="微软雅黑" w:cs="微软雅黑"/>
          <w:sz w:val="28"/>
          <w:szCs w:val="28"/>
          <w:lang w:val="zh-TW" w:eastAsia="zh-TW"/>
        </w:rPr>
        <w:t>招标人将把中标通知书授予最佳投标者</w:t>
      </w:r>
      <w:r>
        <w:rPr>
          <w:rFonts w:ascii="微软雅黑" w:eastAsia="微软雅黑" w:hAnsi="微软雅黑" w:cs="微软雅黑"/>
          <w:sz w:val="28"/>
          <w:szCs w:val="28"/>
        </w:rPr>
        <w:t>,</w:t>
      </w:r>
      <w:r>
        <w:rPr>
          <w:rFonts w:ascii="微软雅黑" w:eastAsia="微软雅黑" w:hAnsi="微软雅黑" w:cs="微软雅黑"/>
          <w:sz w:val="28"/>
          <w:szCs w:val="28"/>
          <w:lang w:val="zh-TW" w:eastAsia="zh-TW"/>
        </w:rPr>
        <w:t>综合考虑以下几方面：</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1) </w:t>
      </w:r>
      <w:r>
        <w:rPr>
          <w:rFonts w:ascii="微软雅黑" w:eastAsia="微软雅黑" w:hAnsi="微软雅黑" w:cs="微软雅黑"/>
          <w:sz w:val="28"/>
          <w:szCs w:val="28"/>
          <w:lang w:val="zh-TW" w:eastAsia="zh-TW"/>
        </w:rPr>
        <w:t>投标文件基本符合招标文件的要求；</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2) </w:t>
      </w:r>
      <w:r>
        <w:rPr>
          <w:rFonts w:ascii="微软雅黑" w:eastAsia="微软雅黑" w:hAnsi="微软雅黑" w:cs="微软雅黑"/>
          <w:sz w:val="28"/>
          <w:szCs w:val="28"/>
          <w:lang w:val="zh-TW" w:eastAsia="zh-TW"/>
        </w:rPr>
        <w:t>经检查或调研表明投标人有很好执行合同的能力；</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3) </w:t>
      </w:r>
      <w:r>
        <w:rPr>
          <w:rFonts w:ascii="微软雅黑" w:eastAsia="微软雅黑" w:hAnsi="微软雅黑" w:cs="微软雅黑"/>
          <w:sz w:val="28"/>
          <w:szCs w:val="28"/>
          <w:lang w:val="zh-TW" w:eastAsia="zh-TW"/>
        </w:rPr>
        <w:t>售价承诺对招标人最有利；</w:t>
      </w:r>
    </w:p>
    <w:p w:rsidR="0025265A" w:rsidRDefault="006C27D8">
      <w:pPr>
        <w:pStyle w:val="A8"/>
        <w:framePr w:wrap="auto" w:yAlign="inline"/>
        <w:spacing w:line="460" w:lineRule="exact"/>
        <w:ind w:firstLineChars="200"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rPr>
        <w:t xml:space="preserve">4) </w:t>
      </w:r>
      <w:r>
        <w:rPr>
          <w:rFonts w:ascii="微软雅黑" w:eastAsia="微软雅黑" w:hAnsi="微软雅黑" w:cs="微软雅黑"/>
          <w:sz w:val="28"/>
          <w:szCs w:val="28"/>
          <w:lang w:val="zh-TW" w:eastAsia="zh-TW"/>
        </w:rPr>
        <w:t>能够提供最佳的售后服务（包括保修期长度及过保修期后提供服务的优惠条件等），有利于建立长期的合作伙伴关系。</w:t>
      </w:r>
    </w:p>
    <w:p w:rsidR="0025265A" w:rsidRDefault="0025265A">
      <w:pPr>
        <w:pStyle w:val="A8"/>
        <w:framePr w:wrap="auto" w:yAlign="inline"/>
        <w:spacing w:line="460" w:lineRule="exact"/>
        <w:ind w:firstLine="560"/>
        <w:rPr>
          <w:rFonts w:ascii="微软雅黑" w:eastAsia="微软雅黑" w:hAnsi="微软雅黑" w:cs="微软雅黑" w:hint="default"/>
          <w:sz w:val="28"/>
          <w:szCs w:val="28"/>
          <w:lang w:val="zh-TW" w:eastAsia="zh-TW"/>
        </w:rPr>
      </w:pP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招标人不保证最低价为中标人，也不保证综合得分最高（参见投标人须知</w:t>
      </w:r>
      <w:r>
        <w:rPr>
          <w:rFonts w:ascii="微软雅黑" w:eastAsia="微软雅黑" w:hAnsi="微软雅黑" w:cs="微软雅黑"/>
          <w:sz w:val="28"/>
          <w:szCs w:val="28"/>
        </w:rPr>
        <w:t>15.2</w:t>
      </w:r>
      <w:r>
        <w:rPr>
          <w:rFonts w:ascii="微软雅黑" w:eastAsia="微软雅黑" w:hAnsi="微软雅黑" w:cs="微软雅黑"/>
          <w:sz w:val="28"/>
          <w:szCs w:val="28"/>
          <w:lang w:val="zh-TW" w:eastAsia="zh-TW"/>
        </w:rPr>
        <w:t>）为中标人，并在授标之前任何时候都有权接受或拒绝任何投标，以及宣布招标程序无效或拒绝所有投标，并无须将这样做的理由通知受影响的投标人。</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 xml:space="preserve">15.2 </w:t>
      </w:r>
      <w:r>
        <w:rPr>
          <w:rFonts w:ascii="微软雅黑" w:eastAsia="微软雅黑" w:hAnsi="微软雅黑" w:cs="微软雅黑"/>
          <w:sz w:val="28"/>
          <w:szCs w:val="28"/>
          <w:lang w:val="zh-TW" w:eastAsia="zh-TW"/>
        </w:rPr>
        <w:t>评标原则和评标评分方法</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评标小组成员由浙江人民广播电台交通之声招标领导小组于开标前</w:t>
      </w:r>
      <w:r>
        <w:rPr>
          <w:rFonts w:ascii="微软雅黑" w:eastAsia="微软雅黑" w:hAnsi="微软雅黑" w:cs="微软雅黑"/>
          <w:sz w:val="28"/>
          <w:szCs w:val="28"/>
        </w:rPr>
        <w:t>24</w:t>
      </w:r>
      <w:r>
        <w:rPr>
          <w:rFonts w:ascii="微软雅黑" w:eastAsia="微软雅黑" w:hAnsi="微软雅黑" w:cs="微软雅黑"/>
          <w:sz w:val="28"/>
          <w:szCs w:val="28"/>
          <w:lang w:val="zh-TW" w:eastAsia="zh-TW"/>
        </w:rPr>
        <w:t>小时内确定。</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15.2.1</w:t>
      </w:r>
      <w:r>
        <w:rPr>
          <w:rFonts w:ascii="微软雅黑" w:eastAsia="微软雅黑" w:hAnsi="微软雅黑" w:cs="微软雅黑"/>
          <w:sz w:val="28"/>
          <w:szCs w:val="28"/>
          <w:lang w:val="zh-TW" w:eastAsia="zh-TW"/>
        </w:rPr>
        <w:t>评分方法</w:t>
      </w:r>
    </w:p>
    <w:p w:rsidR="0025265A" w:rsidRDefault="0025265A">
      <w:pPr>
        <w:pStyle w:val="A8"/>
        <w:framePr w:wrap="auto" w:yAlign="inline"/>
        <w:spacing w:line="460" w:lineRule="exact"/>
        <w:ind w:firstLine="560"/>
        <w:rPr>
          <w:rFonts w:ascii="微软雅黑" w:eastAsia="微软雅黑" w:hAnsi="微软雅黑" w:cs="微软雅黑" w:hint="default"/>
          <w:sz w:val="28"/>
          <w:szCs w:val="28"/>
          <w:lang w:val="zh-TW" w:eastAsia="zh-TW"/>
        </w:rPr>
      </w:pPr>
    </w:p>
    <w:p w:rsidR="0025265A" w:rsidRDefault="006C27D8">
      <w:pPr>
        <w:pStyle w:val="A8"/>
        <w:framePr w:wrap="auto" w:yAlign="inline"/>
        <w:spacing w:line="460" w:lineRule="exact"/>
        <w:ind w:right="42" w:firstLine="560"/>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本标段评分办法如下表，综合得分满分</w:t>
      </w:r>
      <w:r>
        <w:rPr>
          <w:rFonts w:ascii="微软雅黑" w:eastAsia="微软雅黑" w:hAnsi="微软雅黑" w:cs="微软雅黑"/>
          <w:sz w:val="28"/>
          <w:szCs w:val="28"/>
        </w:rPr>
        <w:t>100</w:t>
      </w:r>
      <w:r>
        <w:rPr>
          <w:rFonts w:ascii="微软雅黑" w:eastAsia="微软雅黑" w:hAnsi="微软雅黑" w:cs="微软雅黑"/>
          <w:sz w:val="28"/>
          <w:szCs w:val="28"/>
          <w:lang w:val="zh-TW" w:eastAsia="zh-TW"/>
        </w:rPr>
        <w:t>分。根据综合得分</w:t>
      </w:r>
      <w:r>
        <w:rPr>
          <w:rFonts w:ascii="微软雅黑" w:eastAsia="微软雅黑" w:hAnsi="微软雅黑" w:cs="微软雅黑"/>
          <w:sz w:val="28"/>
          <w:szCs w:val="28"/>
          <w:lang w:val="zh-TW" w:eastAsia="zh-TW"/>
        </w:rPr>
        <w:lastRenderedPageBreak/>
        <w:t>确定投标人排名，排名不是决定最终中标人的唯一标准。</w:t>
      </w: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1582"/>
        <w:gridCol w:w="5726"/>
        <w:gridCol w:w="1260"/>
      </w:tblGrid>
      <w:tr w:rsidR="0025265A">
        <w:trPr>
          <w:trHeight w:val="483"/>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b/>
                <w:bCs/>
                <w:sz w:val="28"/>
                <w:szCs w:val="28"/>
                <w:lang w:val="zh-TW" w:eastAsia="zh-TW"/>
              </w:rPr>
              <w:t>评分项目</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b/>
                <w:bCs/>
                <w:sz w:val="28"/>
                <w:szCs w:val="28"/>
                <w:lang w:val="zh-TW" w:eastAsia="zh-TW"/>
              </w:rPr>
              <w:t>内容</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b/>
                <w:bCs/>
                <w:sz w:val="28"/>
                <w:szCs w:val="28"/>
                <w:lang w:val="zh-TW" w:eastAsia="zh-TW"/>
              </w:rPr>
              <w:t>分值</w:t>
            </w:r>
          </w:p>
        </w:tc>
      </w:tr>
      <w:tr w:rsidR="0025265A">
        <w:trPr>
          <w:trHeight w:val="3703"/>
        </w:trPr>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价格得分</w:t>
            </w:r>
          </w:p>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lang w:val="zh-TW" w:eastAsia="zh-TW"/>
              </w:rPr>
              <w:t>（</w:t>
            </w:r>
            <w:r>
              <w:rPr>
                <w:rFonts w:ascii="微软雅黑" w:eastAsia="微软雅黑" w:hAnsi="微软雅黑" w:cs="微软雅黑"/>
                <w:sz w:val="28"/>
                <w:szCs w:val="28"/>
              </w:rPr>
              <w:t>40</w:t>
            </w:r>
            <w:r>
              <w:rPr>
                <w:rFonts w:ascii="微软雅黑" w:eastAsia="微软雅黑" w:hAnsi="微软雅黑" w:cs="微软雅黑"/>
                <w:sz w:val="28"/>
                <w:szCs w:val="28"/>
                <w:lang w:val="zh-TW" w:eastAsia="zh-TW"/>
              </w:rPr>
              <w:t>分）</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265A" w:rsidRDefault="006C27D8">
            <w:pPr>
              <w:pStyle w:val="A8"/>
              <w:framePr w:wrap="auto" w:yAlign="inline"/>
              <w:spacing w:line="460" w:lineRule="exact"/>
              <w:jc w:val="left"/>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采用计算方法为：将全部合格报价进行算术平均得到投标平均价，投标平均价与有效投标人报价中次低报价的算术平均值作为最佳报价；</w:t>
            </w:r>
          </w:p>
          <w:p w:rsidR="0025265A" w:rsidRDefault="006C27D8">
            <w:pPr>
              <w:pStyle w:val="A8"/>
              <w:framePr w:wrap="auto" w:yAlign="inline"/>
              <w:spacing w:line="460" w:lineRule="exact"/>
              <w:rPr>
                <w:rFonts w:ascii="微软雅黑" w:eastAsia="微软雅黑" w:hAnsi="微软雅黑" w:cs="微软雅黑" w:hint="default"/>
              </w:rPr>
            </w:pPr>
            <w:r>
              <w:rPr>
                <w:rFonts w:ascii="微软雅黑" w:eastAsia="微软雅黑" w:hAnsi="微软雅黑" w:cs="微软雅黑"/>
                <w:sz w:val="28"/>
                <w:szCs w:val="28"/>
                <w:lang w:val="zh-TW" w:eastAsia="zh-TW"/>
              </w:rPr>
              <w:t>最佳报价为满分</w:t>
            </w:r>
            <w:r>
              <w:rPr>
                <w:rFonts w:ascii="微软雅黑" w:eastAsia="微软雅黑" w:hAnsi="微软雅黑" w:cs="微软雅黑"/>
                <w:sz w:val="28"/>
                <w:szCs w:val="28"/>
              </w:rPr>
              <w:t>40</w:t>
            </w:r>
            <w:r>
              <w:rPr>
                <w:rFonts w:ascii="微软雅黑" w:eastAsia="微软雅黑" w:hAnsi="微软雅黑" w:cs="微软雅黑"/>
                <w:sz w:val="28"/>
                <w:szCs w:val="28"/>
                <w:lang w:val="zh-TW" w:eastAsia="zh-TW"/>
              </w:rPr>
              <w:t>分，投标价格每高最佳报价的</w:t>
            </w:r>
            <w:r>
              <w:rPr>
                <w:rFonts w:ascii="微软雅黑" w:eastAsia="微软雅黑" w:hAnsi="微软雅黑" w:cs="微软雅黑"/>
                <w:sz w:val="28"/>
                <w:szCs w:val="28"/>
              </w:rPr>
              <w:t>1</w:t>
            </w:r>
            <w:r>
              <w:rPr>
                <w:rFonts w:ascii="微软雅黑" w:eastAsia="微软雅黑" w:hAnsi="微软雅黑" w:cs="微软雅黑"/>
                <w:sz w:val="28"/>
                <w:szCs w:val="28"/>
                <w:lang w:val="zh-TW" w:eastAsia="zh-TW"/>
              </w:rPr>
              <w:t>％，价格得分减</w:t>
            </w:r>
            <w:r>
              <w:rPr>
                <w:rFonts w:ascii="微软雅黑" w:eastAsia="微软雅黑" w:hAnsi="微软雅黑" w:cs="微软雅黑"/>
                <w:sz w:val="28"/>
                <w:szCs w:val="28"/>
              </w:rPr>
              <w:t>1</w:t>
            </w:r>
            <w:r>
              <w:rPr>
                <w:rFonts w:ascii="微软雅黑" w:eastAsia="微软雅黑" w:hAnsi="微软雅黑" w:cs="微软雅黑"/>
                <w:sz w:val="28"/>
                <w:szCs w:val="28"/>
                <w:lang w:val="zh-TW" w:eastAsia="zh-TW"/>
              </w:rPr>
              <w:t>分，投标价格每低最佳报价</w:t>
            </w:r>
            <w:r>
              <w:rPr>
                <w:rFonts w:ascii="微软雅黑" w:eastAsia="微软雅黑" w:hAnsi="微软雅黑" w:cs="微软雅黑"/>
                <w:sz w:val="28"/>
                <w:szCs w:val="28"/>
              </w:rPr>
              <w:t>1</w:t>
            </w:r>
            <w:r>
              <w:rPr>
                <w:rFonts w:ascii="微软雅黑" w:eastAsia="微软雅黑" w:hAnsi="微软雅黑" w:cs="微软雅黑"/>
                <w:sz w:val="28"/>
                <w:szCs w:val="28"/>
                <w:lang w:val="zh-TW" w:eastAsia="zh-TW"/>
              </w:rPr>
              <w:t>％，价格分减</w:t>
            </w:r>
            <w:r>
              <w:rPr>
                <w:rFonts w:ascii="微软雅黑" w:eastAsia="微软雅黑" w:hAnsi="微软雅黑" w:cs="微软雅黑"/>
                <w:sz w:val="28"/>
                <w:szCs w:val="28"/>
              </w:rPr>
              <w:t>0.5</w:t>
            </w:r>
            <w:r>
              <w:rPr>
                <w:rFonts w:ascii="微软雅黑" w:eastAsia="微软雅黑" w:hAnsi="微软雅黑" w:cs="微软雅黑"/>
                <w:sz w:val="28"/>
                <w:szCs w:val="28"/>
                <w:lang w:val="zh-TW" w:eastAsia="zh-TW"/>
              </w:rPr>
              <w:t>分。合格的报价最低得分为</w:t>
            </w:r>
            <w:r>
              <w:rPr>
                <w:rFonts w:ascii="微软雅黑" w:eastAsia="微软雅黑" w:hAnsi="微软雅黑" w:cs="微软雅黑"/>
                <w:sz w:val="28"/>
                <w:szCs w:val="28"/>
              </w:rPr>
              <w:t>20</w:t>
            </w:r>
            <w:r>
              <w:rPr>
                <w:rFonts w:ascii="微软雅黑" w:eastAsia="微软雅黑" w:hAnsi="微软雅黑" w:cs="微软雅黑"/>
                <w:sz w:val="28"/>
                <w:szCs w:val="28"/>
                <w:lang w:val="zh-TW" w:eastAsia="zh-TW"/>
              </w:rPr>
              <w:t>分</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rPr>
              <w:t>40</w:t>
            </w:r>
          </w:p>
        </w:tc>
      </w:tr>
      <w:tr w:rsidR="0025265A">
        <w:trPr>
          <w:trHeight w:val="483"/>
        </w:trPr>
        <w:tc>
          <w:tcPr>
            <w:tcW w:w="15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lang w:val="zh-TW" w:eastAsia="zh-TW"/>
              </w:rPr>
              <w:t>技术得分（</w:t>
            </w:r>
            <w:r>
              <w:rPr>
                <w:rFonts w:ascii="微软雅黑" w:eastAsia="微软雅黑" w:hAnsi="微软雅黑" w:cs="微软雅黑"/>
                <w:sz w:val="28"/>
                <w:szCs w:val="28"/>
              </w:rPr>
              <w:t>40</w:t>
            </w:r>
            <w:r>
              <w:rPr>
                <w:rFonts w:ascii="微软雅黑" w:eastAsia="微软雅黑" w:hAnsi="微软雅黑" w:cs="微软雅黑"/>
                <w:sz w:val="28"/>
                <w:szCs w:val="28"/>
                <w:lang w:val="zh-TW" w:eastAsia="zh-TW"/>
              </w:rPr>
              <w:t>分）</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rsidR="0025265A" w:rsidRDefault="006C27D8">
            <w:pPr>
              <w:pStyle w:val="A8"/>
              <w:framePr w:wrap="auto" w:yAlign="inline"/>
              <w:spacing w:line="460" w:lineRule="exact"/>
              <w:ind w:right="42"/>
              <w:rPr>
                <w:rFonts w:ascii="微软雅黑" w:eastAsia="微软雅黑" w:hAnsi="微软雅黑" w:cs="微软雅黑" w:hint="default"/>
              </w:rPr>
            </w:pPr>
            <w:r>
              <w:rPr>
                <w:rFonts w:ascii="微软雅黑" w:eastAsia="微软雅黑" w:hAnsi="微软雅黑" w:cs="微软雅黑"/>
                <w:sz w:val="28"/>
                <w:szCs w:val="28"/>
                <w:lang w:val="zh-TW" w:eastAsia="zh-TW"/>
              </w:rPr>
              <w:t>物料质量</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rPr>
              <w:t>15</w:t>
            </w:r>
          </w:p>
        </w:tc>
      </w:tr>
      <w:tr w:rsidR="0025265A">
        <w:trPr>
          <w:trHeight w:val="483"/>
        </w:trPr>
        <w:tc>
          <w:tcPr>
            <w:tcW w:w="1582" w:type="dxa"/>
            <w:vMerge/>
            <w:tcBorders>
              <w:left w:val="single" w:sz="4" w:space="0" w:color="000000"/>
              <w:right w:val="single" w:sz="4" w:space="0" w:color="000000"/>
            </w:tcBorders>
            <w:shd w:val="clear" w:color="auto" w:fill="auto"/>
            <w:tcMar>
              <w:top w:w="80" w:type="dxa"/>
              <w:left w:w="80" w:type="dxa"/>
              <w:bottom w:w="80" w:type="dxa"/>
              <w:right w:w="122" w:type="dxa"/>
            </w:tcMar>
            <w:vAlign w:val="center"/>
          </w:tcPr>
          <w:p w:rsidR="0025265A" w:rsidRDefault="0025265A">
            <w:pPr>
              <w:pStyle w:val="A8"/>
              <w:framePr w:wrap="auto" w:yAlign="inline"/>
              <w:spacing w:line="460" w:lineRule="exact"/>
              <w:ind w:right="42"/>
              <w:jc w:val="center"/>
              <w:rPr>
                <w:rFonts w:ascii="微软雅黑" w:eastAsia="微软雅黑" w:hAnsi="微软雅黑" w:cs="微软雅黑" w:hint="default"/>
                <w:sz w:val="28"/>
                <w:szCs w:val="28"/>
                <w:lang w:val="zh-TW" w:eastAsia="zh-TW"/>
              </w:rPr>
            </w:pP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rsidR="0025265A" w:rsidRDefault="006C27D8">
            <w:pPr>
              <w:pStyle w:val="A8"/>
              <w:framePr w:wrap="auto" w:yAlign="inline"/>
              <w:spacing w:line="460" w:lineRule="exact"/>
              <w:ind w:right="42"/>
              <w:rPr>
                <w:rFonts w:ascii="微软雅黑" w:eastAsia="微软雅黑" w:hAnsi="微软雅黑" w:cs="微软雅黑" w:hint="default"/>
                <w:sz w:val="28"/>
                <w:szCs w:val="28"/>
              </w:rPr>
            </w:pPr>
            <w:r>
              <w:rPr>
                <w:rFonts w:ascii="微软雅黑" w:eastAsia="微软雅黑" w:hAnsi="微软雅黑" w:cs="微软雅黑"/>
                <w:sz w:val="28"/>
                <w:szCs w:val="28"/>
              </w:rPr>
              <w:t>团队人员水平</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sz w:val="28"/>
                <w:szCs w:val="28"/>
              </w:rPr>
            </w:pPr>
            <w:r>
              <w:rPr>
                <w:rFonts w:ascii="微软雅黑" w:eastAsia="微软雅黑" w:hAnsi="微软雅黑" w:cs="微软雅黑"/>
                <w:sz w:val="28"/>
                <w:szCs w:val="28"/>
              </w:rPr>
              <w:t>10</w:t>
            </w:r>
          </w:p>
        </w:tc>
      </w:tr>
      <w:tr w:rsidR="0025265A">
        <w:trPr>
          <w:trHeight w:val="483"/>
        </w:trPr>
        <w:tc>
          <w:tcPr>
            <w:tcW w:w="1582" w:type="dxa"/>
            <w:vMerge/>
            <w:tcBorders>
              <w:left w:val="single" w:sz="4" w:space="0" w:color="000000"/>
              <w:right w:val="single" w:sz="4" w:space="0" w:color="000000"/>
            </w:tcBorders>
            <w:shd w:val="clear" w:color="auto" w:fill="auto"/>
            <w:tcMar>
              <w:top w:w="80" w:type="dxa"/>
              <w:left w:w="80" w:type="dxa"/>
              <w:bottom w:w="80" w:type="dxa"/>
              <w:right w:w="122" w:type="dxa"/>
            </w:tcMar>
            <w:vAlign w:val="center"/>
          </w:tcPr>
          <w:p w:rsidR="0025265A" w:rsidRDefault="0025265A">
            <w:pPr>
              <w:pStyle w:val="A8"/>
              <w:framePr w:wrap="auto" w:yAlign="inline"/>
              <w:spacing w:line="460" w:lineRule="exact"/>
              <w:ind w:right="42"/>
              <w:jc w:val="center"/>
              <w:rPr>
                <w:rFonts w:ascii="微软雅黑" w:eastAsia="微软雅黑" w:hAnsi="微软雅黑" w:cs="微软雅黑" w:hint="default"/>
                <w:sz w:val="28"/>
                <w:szCs w:val="28"/>
                <w:lang w:val="zh-TW" w:eastAsia="zh-TW"/>
              </w:rPr>
            </w:pP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rsidR="0025265A" w:rsidRDefault="006C27D8">
            <w:pPr>
              <w:pStyle w:val="A8"/>
              <w:framePr w:wrap="auto" w:yAlign="inline"/>
              <w:spacing w:line="460" w:lineRule="exact"/>
              <w:ind w:right="42"/>
              <w:rPr>
                <w:rFonts w:ascii="微软雅黑" w:eastAsia="微软雅黑" w:hAnsi="微软雅黑" w:cs="微软雅黑" w:hint="default"/>
                <w:sz w:val="28"/>
                <w:szCs w:val="28"/>
              </w:rPr>
            </w:pPr>
            <w:r>
              <w:rPr>
                <w:rFonts w:ascii="微软雅黑" w:eastAsia="微软雅黑" w:hAnsi="微软雅黑" w:cs="微软雅黑"/>
                <w:sz w:val="28"/>
                <w:szCs w:val="28"/>
              </w:rPr>
              <w:t>施工安全措施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sz w:val="28"/>
                <w:szCs w:val="28"/>
              </w:rPr>
            </w:pPr>
            <w:r>
              <w:rPr>
                <w:rFonts w:ascii="微软雅黑" w:eastAsia="微软雅黑" w:hAnsi="微软雅黑" w:cs="微软雅黑"/>
                <w:sz w:val="28"/>
                <w:szCs w:val="28"/>
              </w:rPr>
              <w:t>10</w:t>
            </w:r>
          </w:p>
        </w:tc>
      </w:tr>
      <w:tr w:rsidR="0025265A">
        <w:trPr>
          <w:trHeight w:val="483"/>
        </w:trPr>
        <w:tc>
          <w:tcPr>
            <w:tcW w:w="15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122" w:type="dxa"/>
            </w:tcMar>
            <w:vAlign w:val="center"/>
          </w:tcPr>
          <w:p w:rsidR="0025265A" w:rsidRDefault="0025265A">
            <w:pPr>
              <w:pStyle w:val="A8"/>
              <w:framePr w:wrap="auto" w:yAlign="inline"/>
              <w:spacing w:line="460" w:lineRule="exact"/>
              <w:ind w:right="42"/>
              <w:jc w:val="center"/>
              <w:rPr>
                <w:rFonts w:ascii="微软雅黑" w:eastAsia="微软雅黑" w:hAnsi="微软雅黑" w:cs="微软雅黑" w:hint="default"/>
                <w:sz w:val="28"/>
                <w:szCs w:val="28"/>
                <w:lang w:val="zh-TW" w:eastAsia="zh-TW"/>
              </w:rPr>
            </w:pP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rsidR="0025265A" w:rsidRDefault="006C27D8">
            <w:pPr>
              <w:pStyle w:val="A8"/>
              <w:framePr w:wrap="auto" w:yAlign="inline"/>
              <w:spacing w:line="460" w:lineRule="exact"/>
              <w:ind w:right="42"/>
              <w:rPr>
                <w:rFonts w:ascii="微软雅黑" w:eastAsia="微软雅黑" w:hAnsi="微软雅黑" w:cs="微软雅黑" w:hint="default"/>
                <w:sz w:val="28"/>
                <w:szCs w:val="28"/>
              </w:rPr>
            </w:pPr>
            <w:r>
              <w:rPr>
                <w:rFonts w:ascii="微软雅黑" w:eastAsia="微软雅黑" w:hAnsi="微软雅黑" w:cs="微软雅黑"/>
                <w:sz w:val="28"/>
                <w:szCs w:val="28"/>
              </w:rPr>
              <w:t>施工期及进程</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sz w:val="28"/>
                <w:szCs w:val="28"/>
              </w:rPr>
            </w:pPr>
            <w:r>
              <w:rPr>
                <w:rFonts w:ascii="微软雅黑" w:eastAsia="微软雅黑" w:hAnsi="微软雅黑" w:cs="微软雅黑"/>
                <w:sz w:val="28"/>
                <w:szCs w:val="28"/>
              </w:rPr>
              <w:t>5</w:t>
            </w:r>
          </w:p>
        </w:tc>
      </w:tr>
      <w:tr w:rsidR="0025265A">
        <w:trPr>
          <w:trHeight w:val="483"/>
        </w:trPr>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lang w:val="zh-TW" w:eastAsia="zh-TW"/>
              </w:rPr>
              <w:t>付款方式</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265A" w:rsidRDefault="006C27D8">
            <w:pPr>
              <w:pStyle w:val="A8"/>
              <w:framePr w:wrap="auto" w:yAlign="inline"/>
              <w:spacing w:line="460" w:lineRule="exact"/>
              <w:rPr>
                <w:rFonts w:ascii="微软雅黑" w:eastAsia="微软雅黑" w:hAnsi="微软雅黑" w:cs="微软雅黑" w:hint="default"/>
              </w:rPr>
            </w:pPr>
            <w:r>
              <w:rPr>
                <w:rFonts w:ascii="微软雅黑" w:eastAsia="微软雅黑" w:hAnsi="微软雅黑" w:cs="微软雅黑"/>
                <w:sz w:val="28"/>
                <w:szCs w:val="28"/>
                <w:lang w:val="zh-TW" w:eastAsia="zh-TW"/>
              </w:rPr>
              <w:t>付款方式的优惠承诺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rPr>
              <w:t>3</w:t>
            </w:r>
          </w:p>
        </w:tc>
      </w:tr>
      <w:tr w:rsidR="0025265A">
        <w:trPr>
          <w:trHeight w:val="943"/>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lang w:val="zh-TW" w:eastAsia="zh-TW"/>
              </w:rPr>
              <w:t>厂商资质、业绩</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265A" w:rsidRDefault="006C27D8">
            <w:pPr>
              <w:pStyle w:val="A8"/>
              <w:framePr w:wrap="auto" w:yAlign="inline"/>
              <w:spacing w:line="460" w:lineRule="exact"/>
              <w:rPr>
                <w:rFonts w:ascii="微软雅黑" w:eastAsia="微软雅黑" w:hAnsi="微软雅黑" w:cs="微软雅黑" w:hint="default"/>
              </w:rPr>
            </w:pPr>
            <w:r>
              <w:rPr>
                <w:rFonts w:ascii="微软雅黑" w:eastAsia="微软雅黑" w:hAnsi="微软雅黑" w:cs="微软雅黑"/>
                <w:sz w:val="28"/>
                <w:szCs w:val="28"/>
                <w:lang w:val="zh-TW" w:eastAsia="zh-TW"/>
              </w:rPr>
              <w:t>厂商的规模、资金实力、企业管理认证、品牌的知名度等；近年同类项目业绩</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rPr>
              <w:t>6</w:t>
            </w:r>
          </w:p>
        </w:tc>
      </w:tr>
      <w:tr w:rsidR="0025265A">
        <w:trPr>
          <w:trHeight w:val="483"/>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lang w:val="zh-TW" w:eastAsia="zh-TW"/>
              </w:rPr>
              <w:t>现场服务</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265A" w:rsidRDefault="006C27D8">
            <w:pPr>
              <w:pStyle w:val="A8"/>
              <w:framePr w:wrap="auto" w:yAlign="inline"/>
              <w:spacing w:line="460" w:lineRule="exact"/>
              <w:rPr>
                <w:rFonts w:ascii="微软雅黑" w:eastAsia="微软雅黑" w:hAnsi="微软雅黑" w:cs="微软雅黑" w:hint="default"/>
              </w:rPr>
            </w:pPr>
            <w:r>
              <w:rPr>
                <w:rFonts w:ascii="微软雅黑" w:eastAsia="微软雅黑" w:hAnsi="微软雅黑" w:cs="微软雅黑"/>
                <w:sz w:val="28"/>
                <w:szCs w:val="28"/>
                <w:lang w:val="zh-TW" w:eastAsia="zh-TW"/>
              </w:rPr>
              <w:t>现场跟踪及应急处置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rPr>
              <w:t>3</w:t>
            </w:r>
          </w:p>
        </w:tc>
      </w:tr>
      <w:tr w:rsidR="0025265A">
        <w:trPr>
          <w:trHeight w:val="483"/>
        </w:trPr>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lang w:val="zh-TW" w:eastAsia="zh-TW"/>
              </w:rPr>
              <w:t>标书质量</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rsidR="0025265A" w:rsidRDefault="006C27D8">
            <w:pPr>
              <w:pStyle w:val="A8"/>
              <w:framePr w:wrap="auto" w:yAlign="inline"/>
              <w:spacing w:line="460" w:lineRule="exact"/>
              <w:ind w:right="42"/>
              <w:rPr>
                <w:rFonts w:ascii="微软雅黑" w:eastAsia="微软雅黑" w:hAnsi="微软雅黑" w:cs="微软雅黑" w:hint="default"/>
              </w:rPr>
            </w:pPr>
            <w:r>
              <w:rPr>
                <w:rFonts w:ascii="微软雅黑" w:eastAsia="微软雅黑" w:hAnsi="微软雅黑" w:cs="微软雅黑"/>
                <w:sz w:val="28"/>
                <w:szCs w:val="28"/>
                <w:lang w:val="zh-TW" w:eastAsia="zh-TW"/>
              </w:rPr>
              <w:t>提供资料的完备程度和标书制作质量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rPr>
              <w:t>2</w:t>
            </w:r>
          </w:p>
        </w:tc>
      </w:tr>
      <w:tr w:rsidR="0025265A">
        <w:trPr>
          <w:trHeight w:val="483"/>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lang w:val="zh-TW" w:eastAsia="zh-TW"/>
              </w:rPr>
              <w:t>其他承诺</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265A" w:rsidRDefault="0025265A">
            <w:pPr>
              <w:framePr w:wrap="auto" w:yAlign="inline"/>
              <w:rPr>
                <w:rFonts w:ascii="微软雅黑" w:eastAsia="微软雅黑" w:hAnsi="微软雅黑" w:cs="微软雅黑"/>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22" w:type="dxa"/>
            </w:tcMar>
            <w:vAlign w:val="center"/>
          </w:tcPr>
          <w:p w:rsidR="0025265A" w:rsidRDefault="006C27D8">
            <w:pPr>
              <w:pStyle w:val="A8"/>
              <w:framePr w:wrap="auto" w:yAlign="inline"/>
              <w:spacing w:line="460" w:lineRule="exact"/>
              <w:ind w:right="42"/>
              <w:jc w:val="center"/>
              <w:rPr>
                <w:rFonts w:ascii="微软雅黑" w:eastAsia="微软雅黑" w:hAnsi="微软雅黑" w:cs="微软雅黑" w:hint="default"/>
              </w:rPr>
            </w:pPr>
            <w:r>
              <w:rPr>
                <w:rFonts w:ascii="微软雅黑" w:eastAsia="微软雅黑" w:hAnsi="微软雅黑" w:cs="微软雅黑"/>
                <w:sz w:val="28"/>
                <w:szCs w:val="28"/>
              </w:rPr>
              <w:t>6</w:t>
            </w:r>
          </w:p>
        </w:tc>
      </w:tr>
    </w:tbl>
    <w:p w:rsidR="0025265A" w:rsidRDefault="0025265A">
      <w:pPr>
        <w:pStyle w:val="A8"/>
        <w:framePr w:wrap="auto" w:yAlign="inline"/>
        <w:rPr>
          <w:rFonts w:ascii="微软雅黑" w:eastAsia="微软雅黑" w:hAnsi="微软雅黑" w:cs="微软雅黑" w:hint="default"/>
          <w:sz w:val="28"/>
          <w:szCs w:val="28"/>
        </w:rPr>
      </w:pPr>
    </w:p>
    <w:p w:rsidR="0025265A" w:rsidRDefault="006C27D8">
      <w:pPr>
        <w:pStyle w:val="12"/>
        <w:framePr w:wrap="auto" w:yAlign="inline"/>
        <w:spacing w:line="460" w:lineRule="exact"/>
        <w:jc w:val="left"/>
        <w:rPr>
          <w:rFonts w:ascii="微软雅黑" w:eastAsia="微软雅黑" w:hAnsi="微软雅黑" w:cs="微软雅黑"/>
          <w:b w:val="0"/>
          <w:bCs w:val="0"/>
          <w:sz w:val="28"/>
          <w:szCs w:val="28"/>
          <w:lang w:val="zh-TW" w:eastAsia="zh-TW"/>
        </w:rPr>
      </w:pPr>
      <w:r>
        <w:rPr>
          <w:rFonts w:ascii="微软雅黑" w:eastAsia="微软雅黑" w:hAnsi="微软雅黑" w:cs="微软雅黑" w:hint="eastAsia"/>
          <w:b w:val="0"/>
          <w:bCs w:val="0"/>
          <w:sz w:val="28"/>
          <w:szCs w:val="28"/>
          <w:lang w:val="zh-TW" w:eastAsia="zh-TW"/>
        </w:rPr>
        <w:t>五、授予合同</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t>16</w:t>
      </w:r>
      <w:r>
        <w:rPr>
          <w:rFonts w:ascii="微软雅黑" w:eastAsia="微软雅黑" w:hAnsi="微软雅黑" w:cs="微软雅黑"/>
          <w:sz w:val="28"/>
          <w:szCs w:val="28"/>
          <w:lang w:val="zh-TW" w:eastAsia="zh-TW"/>
        </w:rPr>
        <w:t>、中标通知</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在投标有效期内，招标人将以书面形式通知中标人。</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rPr>
        <w:lastRenderedPageBreak/>
        <w:t>17</w:t>
      </w:r>
      <w:r>
        <w:rPr>
          <w:rFonts w:ascii="微软雅黑" w:eastAsia="微软雅黑" w:hAnsi="微软雅黑" w:cs="微软雅黑"/>
          <w:sz w:val="28"/>
          <w:szCs w:val="28"/>
          <w:lang w:val="zh-TW" w:eastAsia="zh-TW"/>
        </w:rPr>
        <w:t>、履约保证金</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根据中标内容，中标人在投标前缴纳的投标保证金将转为履约保证金。合同执行完毕后，履约保证金将退还中标人。</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rPr>
      </w:pPr>
      <w:r>
        <w:rPr>
          <w:rFonts w:ascii="微软雅黑" w:eastAsia="微软雅黑" w:hAnsi="微软雅黑" w:cs="微软雅黑"/>
          <w:sz w:val="28"/>
          <w:szCs w:val="28"/>
          <w:lang w:val="zh-TW" w:eastAsia="zh-TW"/>
        </w:rPr>
        <w:t>如果中标人拒绝提交履约保证金。可以视为放弃中标项目，应当承担违约责任。招标人可按投标人须知</w:t>
      </w:r>
      <w:r>
        <w:rPr>
          <w:rFonts w:ascii="微软雅黑" w:eastAsia="微软雅黑" w:hAnsi="微软雅黑" w:cs="微软雅黑"/>
          <w:sz w:val="28"/>
          <w:szCs w:val="28"/>
        </w:rPr>
        <w:t>5.1.7</w:t>
      </w:r>
      <w:r>
        <w:rPr>
          <w:rFonts w:ascii="微软雅黑" w:eastAsia="微软雅黑" w:hAnsi="微软雅黑" w:cs="微软雅黑"/>
          <w:sz w:val="28"/>
          <w:szCs w:val="28"/>
          <w:lang w:val="zh-TW" w:eastAsia="zh-TW"/>
        </w:rPr>
        <w:t>规定没收其投标保证金，在这种情况下，招标人可以从仍然有效的其余投标中选择得分排序最前的投标人为中标人，招标人也有权拒绝其余的所有投标，并重新组织招标。</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18</w:t>
      </w:r>
      <w:r>
        <w:rPr>
          <w:rFonts w:ascii="微软雅黑" w:eastAsia="微软雅黑" w:hAnsi="微软雅黑" w:cs="微软雅黑"/>
          <w:sz w:val="28"/>
          <w:szCs w:val="28"/>
          <w:lang w:val="zh-TW" w:eastAsia="zh-TW"/>
        </w:rPr>
        <w:t>、签订合同</w:t>
      </w:r>
    </w:p>
    <w:p w:rsidR="0025265A" w:rsidRDefault="006C27D8">
      <w:pPr>
        <w:pStyle w:val="A8"/>
        <w:framePr w:wrap="auto" w:yAlign="inline"/>
        <w:spacing w:line="460" w:lineRule="exact"/>
        <w:ind w:firstLine="560"/>
        <w:rPr>
          <w:rFonts w:ascii="微软雅黑" w:eastAsia="微软雅黑" w:hAnsi="微软雅黑" w:cs="微软雅黑" w:hint="default"/>
          <w:sz w:val="28"/>
          <w:szCs w:val="28"/>
          <w:lang w:val="zh-TW" w:eastAsia="zh-TW"/>
        </w:rPr>
      </w:pPr>
      <w:r>
        <w:rPr>
          <w:rFonts w:ascii="微软雅黑" w:eastAsia="微软雅黑" w:hAnsi="微软雅黑" w:cs="微软雅黑"/>
          <w:sz w:val="28"/>
          <w:szCs w:val="28"/>
          <w:lang w:val="zh-TW" w:eastAsia="zh-TW"/>
        </w:rPr>
        <w:t>中标人在收到中标通知书后，双方按照本招标文件中确认的合同样本签订合同。如果中标人拒绝签订合同。可以视为放弃中标项目，应当承担违约责任。招标人可按投标人须知</w:t>
      </w:r>
      <w:r>
        <w:rPr>
          <w:rFonts w:ascii="微软雅黑" w:eastAsia="微软雅黑" w:hAnsi="微软雅黑" w:cs="微软雅黑"/>
          <w:sz w:val="28"/>
          <w:szCs w:val="28"/>
          <w:lang w:val="zh-TW" w:eastAsia="zh-TW"/>
        </w:rPr>
        <w:t>5.1.7</w:t>
      </w:r>
      <w:r>
        <w:rPr>
          <w:rFonts w:ascii="微软雅黑" w:eastAsia="微软雅黑" w:hAnsi="微软雅黑" w:cs="微软雅黑"/>
          <w:sz w:val="28"/>
          <w:szCs w:val="28"/>
          <w:lang w:val="zh-TW" w:eastAsia="zh-TW"/>
        </w:rPr>
        <w:t>规定没收其投标保证金。</w:t>
      </w:r>
    </w:p>
    <w:p w:rsidR="0025265A" w:rsidRDefault="006C27D8">
      <w:pPr>
        <w:pStyle w:val="A8"/>
        <w:framePr w:wrap="auto" w:yAlign="inline"/>
        <w:spacing w:line="460" w:lineRule="exact"/>
        <w:ind w:firstLine="560"/>
        <w:rPr>
          <w:rFonts w:ascii="微软雅黑" w:eastAsia="微软雅黑" w:hAnsi="微软雅黑" w:cs="微软雅黑" w:hint="default"/>
        </w:rPr>
      </w:pPr>
      <w:r>
        <w:rPr>
          <w:rFonts w:ascii="微软雅黑" w:eastAsia="微软雅黑" w:hAnsi="微软雅黑" w:cs="微软雅黑"/>
          <w:sz w:val="28"/>
          <w:szCs w:val="28"/>
          <w:lang w:val="zh-TW" w:eastAsia="zh-TW"/>
        </w:rPr>
        <w:t>合同签订后，中标人需根据招标人要求，提供国家税务总局监制的增值税专用发票。</w:t>
      </w:r>
    </w:p>
    <w:sectPr w:rsidR="0025265A" w:rsidSect="0025265A">
      <w:headerReference w:type="default" r:id="rId18"/>
      <w:footerReference w:type="default" r:id="rId19"/>
      <w:pgSz w:w="11900" w:h="16840"/>
      <w:pgMar w:top="1440" w:right="1797" w:bottom="1440" w:left="1797"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7D8" w:rsidRDefault="006C27D8" w:rsidP="0025265A">
      <w:pPr>
        <w:framePr w:wrap="around"/>
      </w:pPr>
      <w:r>
        <w:separator/>
      </w:r>
    </w:p>
  </w:endnote>
  <w:endnote w:type="continuationSeparator" w:id="0">
    <w:p w:rsidR="006C27D8" w:rsidRDefault="006C27D8" w:rsidP="0025265A">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5A" w:rsidRDefault="0025265A">
    <w:pPr>
      <w:pStyle w:val="a7"/>
      <w:framePr w:wrap="auto" w:yAlign="inline"/>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5A" w:rsidRDefault="0025265A">
    <w:pPr>
      <w:pStyle w:val="11"/>
      <w:framePr w:wrap="auto" w:yAlign="inline"/>
      <w:jc w:val="right"/>
    </w:pPr>
    <w:r>
      <w:fldChar w:fldCharType="begin"/>
    </w:r>
    <w:r w:rsidR="006C27D8">
      <w:instrText xml:space="preserve"> PAGE </w:instrText>
    </w:r>
    <w:r>
      <w:fldChar w:fldCharType="separate"/>
    </w:r>
    <w:r w:rsidR="00957E8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7D8" w:rsidRDefault="006C27D8" w:rsidP="0025265A">
      <w:pPr>
        <w:framePr w:wrap="around"/>
      </w:pPr>
      <w:r>
        <w:separator/>
      </w:r>
    </w:p>
  </w:footnote>
  <w:footnote w:type="continuationSeparator" w:id="0">
    <w:p w:rsidR="006C27D8" w:rsidRDefault="006C27D8" w:rsidP="0025265A">
      <w:pPr>
        <w:framePr w:wrap="aroun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5A" w:rsidRDefault="0025265A">
    <w:pPr>
      <w:pStyle w:val="a7"/>
      <w:framePr w:wrap="auto" w:yAlign="inline"/>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5A" w:rsidRDefault="0025265A">
    <w:pPr>
      <w:pStyle w:val="a7"/>
      <w:framePr w:wrap="auto" w:yAlign="inline"/>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5A" w:rsidRDefault="0025265A">
    <w:pPr>
      <w:pStyle w:val="a7"/>
      <w:framePr w:wrap="auto" w:yAlign="inline"/>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suff w:val="nothing"/>
      <w:lvlText w:val="%1."/>
      <w:lvlJc w:val="left"/>
      <w:pPr>
        <w:ind w:left="140" w:firstLine="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ind w:left="1260" w:firstLine="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tabs>
          <w:tab w:val="left" w:pos="2304"/>
        </w:tabs>
        <w:ind w:left="1680" w:firstLine="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2100" w:firstLine="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2520" w:firstLine="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tabs>
          <w:tab w:val="left" w:pos="3564"/>
        </w:tabs>
        <w:ind w:left="2940" w:firstLine="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3360" w:firstLine="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3780" w:firstLine="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tabs>
          <w:tab w:val="left" w:pos="4824"/>
        </w:tabs>
        <w:ind w:left="4200" w:firstLine="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420"/>
  <w:noPunctuationKerning/>
  <w:characterSpacingControl w:val="doNotCompress"/>
  <w:noLineBreaksAfter w:lang="zh-CN" w:val="‘“(〔[{〈《「『【⦅〘〖«〝︵︷︹︻︽︿﹁﹃﹇﹙﹛﹝｢"/>
  <w:noLineBreaksBefore w:lang="zh-CN" w:val="’”)〕]}〉"/>
  <w:hdrShapeDefaults>
    <o:shapedefaults v:ext="edit" spidmax="3074"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509FD"/>
    <w:rsid w:val="000238E3"/>
    <w:rsid w:val="0025265A"/>
    <w:rsid w:val="003D70E9"/>
    <w:rsid w:val="006C27D8"/>
    <w:rsid w:val="00957E8B"/>
    <w:rsid w:val="00D509FD"/>
    <w:rsid w:val="16733A80"/>
    <w:rsid w:val="1F821F86"/>
    <w:rsid w:val="33224288"/>
    <w:rsid w:val="41E64D4D"/>
    <w:rsid w:val="4F983267"/>
    <w:rsid w:val="580A6A1F"/>
    <w:rsid w:val="613B57FC"/>
    <w:rsid w:val="72340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65A"/>
    <w:pPr>
      <w:framePr w:wrap="around" w:hAnchor="text" w:y="1"/>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5265A"/>
    <w:pPr>
      <w:framePr w:wrap="around"/>
    </w:pPr>
    <w:rPr>
      <w:sz w:val="18"/>
      <w:szCs w:val="18"/>
    </w:rPr>
  </w:style>
  <w:style w:type="paragraph" w:styleId="a4">
    <w:name w:val="footer"/>
    <w:basedOn w:val="a"/>
    <w:link w:val="Char0"/>
    <w:qFormat/>
    <w:rsid w:val="0025265A"/>
    <w:pPr>
      <w:framePr w:wrap="around"/>
      <w:tabs>
        <w:tab w:val="center" w:pos="4153"/>
        <w:tab w:val="right" w:pos="8306"/>
      </w:tabs>
      <w:snapToGrid w:val="0"/>
    </w:pPr>
    <w:rPr>
      <w:sz w:val="18"/>
      <w:szCs w:val="18"/>
    </w:rPr>
  </w:style>
  <w:style w:type="paragraph" w:styleId="a5">
    <w:name w:val="header"/>
    <w:basedOn w:val="a"/>
    <w:link w:val="Char1"/>
    <w:qFormat/>
    <w:rsid w:val="0025265A"/>
    <w:pPr>
      <w:framePr w:wrap="around"/>
      <w:pBdr>
        <w:bottom w:val="single" w:sz="6" w:space="1" w:color="auto"/>
      </w:pBdr>
      <w:tabs>
        <w:tab w:val="center" w:pos="4153"/>
        <w:tab w:val="right" w:pos="8306"/>
      </w:tabs>
      <w:snapToGrid w:val="0"/>
      <w:jc w:val="center"/>
    </w:pPr>
    <w:rPr>
      <w:sz w:val="18"/>
      <w:szCs w:val="18"/>
    </w:rPr>
  </w:style>
  <w:style w:type="character" w:styleId="a6">
    <w:name w:val="Hyperlink"/>
    <w:qFormat/>
    <w:rsid w:val="0025265A"/>
    <w:rPr>
      <w:u w:val="single"/>
    </w:rPr>
  </w:style>
  <w:style w:type="table" w:customStyle="1" w:styleId="TableNormal">
    <w:name w:val="Table Normal"/>
    <w:qFormat/>
    <w:rsid w:val="0025265A"/>
    <w:tblPr>
      <w:tblCellMar>
        <w:top w:w="0" w:type="dxa"/>
        <w:left w:w="0" w:type="dxa"/>
        <w:bottom w:w="0" w:type="dxa"/>
        <w:right w:w="0" w:type="dxa"/>
      </w:tblCellMar>
    </w:tblPr>
  </w:style>
  <w:style w:type="paragraph" w:customStyle="1" w:styleId="a7">
    <w:name w:val="页眉与页脚"/>
    <w:qFormat/>
    <w:rsid w:val="0025265A"/>
    <w:pPr>
      <w:framePr w:wrap="around" w:hAnchor="text" w:y="1"/>
      <w:tabs>
        <w:tab w:val="right" w:pos="9020"/>
      </w:tabs>
    </w:pPr>
    <w:rPr>
      <w:rFonts w:ascii="Helvetica Neue" w:eastAsia="Arial Unicode MS" w:hAnsi="Helvetica Neue" w:cs="Arial Unicode MS"/>
      <w:color w:val="000000"/>
      <w:sz w:val="24"/>
      <w:szCs w:val="24"/>
    </w:rPr>
  </w:style>
  <w:style w:type="paragraph" w:customStyle="1" w:styleId="1">
    <w:name w:val="纯文本1"/>
    <w:qFormat/>
    <w:rsid w:val="0025265A"/>
    <w:pPr>
      <w:framePr w:wrap="around" w:hAnchor="text" w:y="1"/>
      <w:widowControl w:val="0"/>
      <w:jc w:val="both"/>
    </w:pPr>
    <w:rPr>
      <w:rFonts w:ascii="宋体" w:hAnsi="宋体" w:cs="宋体"/>
      <w:color w:val="000000"/>
      <w:kern w:val="2"/>
      <w:sz w:val="21"/>
      <w:szCs w:val="21"/>
      <w:u w:color="000000"/>
    </w:rPr>
  </w:style>
  <w:style w:type="paragraph" w:customStyle="1" w:styleId="A8">
    <w:name w:val="正文 A"/>
    <w:qFormat/>
    <w:rsid w:val="0025265A"/>
    <w:pPr>
      <w:framePr w:wrap="around" w:hAnchor="text" w:y="1"/>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0">
    <w:name w:val="标题1"/>
    <w:qFormat/>
    <w:rsid w:val="0025265A"/>
    <w:pPr>
      <w:framePr w:wrap="around" w:hAnchor="text" w:y="1"/>
      <w:spacing w:before="240" w:after="60"/>
      <w:jc w:val="center"/>
      <w:outlineLvl w:val="0"/>
    </w:pPr>
    <w:rPr>
      <w:rFonts w:ascii="Arial Unicode MS" w:eastAsia="Arial Unicode MS" w:hAnsi="Arial Unicode MS" w:cs="Arial Unicode MS" w:hint="eastAsia"/>
      <w:color w:val="000000"/>
      <w:sz w:val="32"/>
      <w:szCs w:val="32"/>
      <w:u w:color="000000"/>
    </w:rPr>
  </w:style>
  <w:style w:type="paragraph" w:customStyle="1" w:styleId="11">
    <w:name w:val="页脚1"/>
    <w:qFormat/>
    <w:rsid w:val="0025265A"/>
    <w:pPr>
      <w:framePr w:wrap="around" w:hAnchor="text" w:y="1"/>
      <w:widowControl w:val="0"/>
      <w:tabs>
        <w:tab w:val="center" w:pos="4153"/>
        <w:tab w:val="right" w:pos="8306"/>
      </w:tabs>
    </w:pPr>
    <w:rPr>
      <w:rFonts w:eastAsia="Times New Roman"/>
      <w:color w:val="000000"/>
      <w:kern w:val="2"/>
      <w:sz w:val="18"/>
      <w:szCs w:val="18"/>
      <w:u w:color="000000"/>
    </w:rPr>
  </w:style>
  <w:style w:type="paragraph" w:customStyle="1" w:styleId="12">
    <w:name w:val="副标题1"/>
    <w:next w:val="A8"/>
    <w:qFormat/>
    <w:rsid w:val="0025265A"/>
    <w:pPr>
      <w:framePr w:wrap="around" w:hAnchor="text" w:y="1"/>
      <w:widowControl w:val="0"/>
      <w:spacing w:before="240" w:after="60" w:line="312" w:lineRule="auto"/>
      <w:jc w:val="center"/>
      <w:outlineLvl w:val="0"/>
    </w:pPr>
    <w:rPr>
      <w:rFonts w:ascii="Cambria" w:eastAsia="Cambria" w:hAnsi="Cambria" w:cs="Cambria"/>
      <w:b/>
      <w:bCs/>
      <w:color w:val="000000"/>
      <w:kern w:val="28"/>
      <w:sz w:val="32"/>
      <w:szCs w:val="32"/>
      <w:u w:color="000000"/>
    </w:rPr>
  </w:style>
  <w:style w:type="paragraph" w:customStyle="1" w:styleId="2">
    <w:name w:val="表格样式 2"/>
    <w:qFormat/>
    <w:rsid w:val="0025265A"/>
    <w:pPr>
      <w:framePr w:wrap="around" w:hAnchor="text" w:y="1"/>
    </w:pPr>
    <w:rPr>
      <w:rFonts w:ascii="Helvetica Neue" w:eastAsia="Helvetica Neue" w:hAnsi="Helvetica Neue" w:cs="Helvetica Neue"/>
      <w:color w:val="000000"/>
    </w:rPr>
  </w:style>
  <w:style w:type="character" w:customStyle="1" w:styleId="Char1">
    <w:name w:val="页眉 Char"/>
    <w:basedOn w:val="a0"/>
    <w:link w:val="a5"/>
    <w:qFormat/>
    <w:rsid w:val="0025265A"/>
    <w:rPr>
      <w:rFonts w:eastAsia="Arial Unicode MS"/>
      <w:sz w:val="18"/>
      <w:szCs w:val="18"/>
      <w:lang w:eastAsia="en-US"/>
    </w:rPr>
  </w:style>
  <w:style w:type="character" w:customStyle="1" w:styleId="Char0">
    <w:name w:val="页脚 Char"/>
    <w:basedOn w:val="a0"/>
    <w:link w:val="a4"/>
    <w:qFormat/>
    <w:rsid w:val="0025265A"/>
    <w:rPr>
      <w:rFonts w:eastAsia="Arial Unicode MS"/>
      <w:sz w:val="18"/>
      <w:szCs w:val="18"/>
      <w:lang w:eastAsia="en-US"/>
    </w:rPr>
  </w:style>
  <w:style w:type="character" w:customStyle="1" w:styleId="Char">
    <w:name w:val="批注框文本 Char"/>
    <w:basedOn w:val="a0"/>
    <w:link w:val="a3"/>
    <w:qFormat/>
    <w:rsid w:val="0025265A"/>
    <w:rPr>
      <w:rFonts w:eastAsia="Arial Unicode MS"/>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customShpInfo spid="_x0000_s1030"/>
    <customShpInfo spid="_x0000_s1033"/>
    <customShpInfo spid="_x0000_s1034"/>
    <customShpInfo spid="_x0000_s1035"/>
    <customShpInfo spid="_x0000_s1036"/>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程远</cp:lastModifiedBy>
  <cp:revision>4</cp:revision>
  <cp:lastPrinted>2019-11-27T08:36:00Z</cp:lastPrinted>
  <dcterms:created xsi:type="dcterms:W3CDTF">2019-10-12T06:58:00Z</dcterms:created>
  <dcterms:modified xsi:type="dcterms:W3CDTF">2019-11-28T07:33:00Z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